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E9BB" w14:textId="77777777" w:rsidR="00EA6A8B" w:rsidRPr="00761003" w:rsidRDefault="00EA6A8B" w:rsidP="00EA6A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Figure 4: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Connectivity </w:t>
      </w:r>
      <w:proofErr w:type="spellStart"/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analysis</w:t>
      </w:r>
      <w:proofErr w:type="spellEnd"/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of assembloids.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a)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formed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by 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Midbrain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Organoid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(MO) and 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Striatum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Organoid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StrO</w:t>
      </w:r>
      <w:proofErr w:type="spellEnd"/>
      <w:proofErr w:type="gramStart"/>
      <w:r w:rsidRPr="006B579C">
        <w:rPr>
          <w:rFonts w:ascii="Times New Roman" w:hAnsi="Times New Roman" w:cs="Times New Roman"/>
          <w:sz w:val="24"/>
          <w:szCs w:val="24"/>
          <w:lang w:val="it-IT"/>
        </w:rPr>
        <w:t>),  over</w:t>
      </w:r>
      <w:proofErr w:type="gram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 MEA chip with 64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A red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square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inset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shows the area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represented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6B579C">
        <w:rPr>
          <w:rFonts w:ascii="Times New Roman" w:hAnsi="Times New Roman" w:cs="Times New Roman"/>
          <w:sz w:val="24"/>
          <w:szCs w:val="24"/>
          <w:lang w:val="it-IT"/>
        </w:rPr>
        <w:t>in a</w:t>
      </w:r>
      <w:proofErr w:type="gram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scheme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right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Rows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are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exposed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to neurite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growth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microtunnels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10 µm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width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b)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Rasterplot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each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single spike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detected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per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five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periods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synchronized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activity can be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seen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6B579C">
        <w:rPr>
          <w:rFonts w:ascii="Times New Roman" w:hAnsi="Times New Roman" w:cs="Times New Roman"/>
          <w:sz w:val="24"/>
          <w:szCs w:val="24"/>
          <w:lang w:val="it-IT"/>
        </w:rPr>
        <w:t>in a</w:t>
      </w:r>
      <w:proofErr w:type="gram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total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duration of 3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mins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c) 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Spike Time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Tiling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Coefficient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(STTC)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is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calculated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by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probabibility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spiking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2 (e2, red spikes)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within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temporal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window (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Δt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=10ms, blue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bars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around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spikes in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1 (e1).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d)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Crosscorrelation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the time offset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between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spikes for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electrode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pairs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upper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left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representation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grid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Arrows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histogram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point to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significant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peak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probability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Prob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.; mean+5std)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used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to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assess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direction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and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resultant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speed.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e)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Signal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propagation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across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area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recorded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. Black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arrows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are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vectorial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sum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all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connections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found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by STTC&gt;0.8 with 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given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direction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C).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f)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From 12 assembloids, 11 (92%)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formed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stable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connection from MO to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StrO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see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Methods)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within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40 days in vitro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shown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by the cumulative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probability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connection.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g)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average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vertical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directionality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(y,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directed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e) for the white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reference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coordinates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)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was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calculated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for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each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assembloid;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early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(DIV&lt;40), intermediate (DIV40-80) and late (DIV&gt;80) stages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maturation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were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used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for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statistics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(**=p&lt;0.001, t-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Student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; post hoc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Kruskal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-Wallis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all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groups p=5.4*</w:t>
      </w:r>
      <w:r w:rsidRPr="006B579C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6B579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-6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6B579C">
        <w:rPr>
          <w:rFonts w:ascii="Times New Roman" w:hAnsi="Times New Roman" w:cs="Times New Roman"/>
          <w:b/>
          <w:bCs/>
          <w:sz w:val="24"/>
          <w:szCs w:val="24"/>
          <w:lang w:val="it-IT"/>
        </w:rPr>
        <w:t>h)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The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absolute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value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of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averaged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lateral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directionality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(|x|,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again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as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refered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in e</w:t>
      </w:r>
      <w:proofErr w:type="gramStart"/>
      <w:r w:rsidRPr="006B579C">
        <w:rPr>
          <w:rFonts w:ascii="Times New Roman" w:hAnsi="Times New Roman" w:cs="Times New Roman"/>
          <w:sz w:val="24"/>
          <w:szCs w:val="24"/>
          <w:lang w:val="it-IT"/>
        </w:rPr>
        <w:t>) )</w:t>
      </w:r>
      <w:proofErr w:type="gram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also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yielded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significance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between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early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stage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compared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to intermediate and late stages (***=p&lt;0.00001, t-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Student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; post hoc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Kruskal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-Wallis </w:t>
      </w:r>
      <w:proofErr w:type="spellStart"/>
      <w:r w:rsidRPr="006B579C">
        <w:rPr>
          <w:rFonts w:ascii="Times New Roman" w:hAnsi="Times New Roman" w:cs="Times New Roman"/>
          <w:sz w:val="24"/>
          <w:szCs w:val="24"/>
          <w:lang w:val="it-IT"/>
        </w:rPr>
        <w:t>all</w:t>
      </w:r>
      <w:proofErr w:type="spellEnd"/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 groups p=2.3*</w:t>
      </w:r>
      <w:r w:rsidRPr="006B579C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6B579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-6</w:t>
      </w:r>
      <w:r w:rsidRPr="006B579C">
        <w:rPr>
          <w:rFonts w:ascii="Times New Roman" w:hAnsi="Times New Roman" w:cs="Times New Roman"/>
          <w:sz w:val="24"/>
          <w:szCs w:val="24"/>
          <w:lang w:val="it-IT"/>
        </w:rPr>
        <w:t xml:space="preserve">). </w:t>
      </w:r>
    </w:p>
    <w:p w14:paraId="1CE8A61C" w14:textId="77777777" w:rsidR="002E2910" w:rsidRPr="00EA6A8B" w:rsidRDefault="002E2910">
      <w:pPr>
        <w:rPr>
          <w:lang w:val="en-GB"/>
        </w:rPr>
      </w:pPr>
    </w:p>
    <w:sectPr w:rsidR="002E2910" w:rsidRPr="00EA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8B"/>
    <w:rsid w:val="002E2910"/>
    <w:rsid w:val="00D30EF7"/>
    <w:rsid w:val="00E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1BF4"/>
  <w15:chartTrackingRefBased/>
  <w15:docId w15:val="{67D1F7E5-1CC3-4836-A8B0-49175881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8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University of Luxembourg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BARMPA</dc:creator>
  <cp:keywords/>
  <dc:description/>
  <cp:lastModifiedBy>Kyriaki BARMPA</cp:lastModifiedBy>
  <cp:revision>1</cp:revision>
  <dcterms:created xsi:type="dcterms:W3CDTF">2024-05-01T20:55:00Z</dcterms:created>
  <dcterms:modified xsi:type="dcterms:W3CDTF">2024-05-01T20:56:00Z</dcterms:modified>
</cp:coreProperties>
</file>