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64C2" w14:textId="73AF8A68" w:rsidR="000375E1" w:rsidRPr="000871FA" w:rsidRDefault="000375E1" w:rsidP="000871FA">
      <w:pPr>
        <w:rPr>
          <w:rFonts w:ascii="Arial" w:hAnsi="Arial" w:cs="Arial"/>
          <w:sz w:val="20"/>
          <w:szCs w:val="20"/>
        </w:rPr>
      </w:pPr>
      <w:r w:rsidRPr="00645C32">
        <w:rPr>
          <w:b/>
          <w:bCs/>
        </w:rPr>
        <w:t>Longitudinal European Autism Project (AIMS-LEAP) External Data Access Information, Policy and Procedure Note</w:t>
      </w:r>
    </w:p>
    <w:p w14:paraId="2B94E08A" w14:textId="77777777" w:rsidR="000375E1" w:rsidRPr="00645C32" w:rsidRDefault="000375E1" w:rsidP="000375E1">
      <w:pPr>
        <w:spacing w:line="276" w:lineRule="auto"/>
        <w:rPr>
          <w:b/>
          <w:bCs/>
        </w:rPr>
      </w:pPr>
    </w:p>
    <w:p w14:paraId="3EFE59F1" w14:textId="77777777" w:rsidR="000375E1" w:rsidRDefault="000375E1" w:rsidP="000375E1">
      <w:pPr>
        <w:spacing w:line="276" w:lineRule="auto"/>
      </w:pPr>
      <w:r w:rsidRPr="00645C32">
        <w:rPr>
          <w:b/>
          <w:bCs/>
        </w:rPr>
        <w:t>Version:</w:t>
      </w:r>
      <w:r w:rsidRPr="00645C32">
        <w:t xml:space="preserve"> 1, </w:t>
      </w:r>
      <w:r>
        <w:t>22nd November</w:t>
      </w:r>
      <w:r w:rsidRPr="00645C32">
        <w:t xml:space="preserve"> 2024.</w:t>
      </w:r>
    </w:p>
    <w:p w14:paraId="02DCC88E" w14:textId="77777777" w:rsidR="000375E1" w:rsidRPr="00645C32" w:rsidRDefault="000375E1" w:rsidP="000375E1">
      <w:pPr>
        <w:spacing w:line="276" w:lineRule="auto"/>
      </w:pPr>
    </w:p>
    <w:p w14:paraId="3ECD48DE" w14:textId="77777777" w:rsidR="000375E1" w:rsidRPr="00645C32" w:rsidRDefault="000375E1" w:rsidP="000375E1">
      <w:pPr>
        <w:spacing w:line="276" w:lineRule="auto"/>
        <w:rPr>
          <w:b/>
          <w:bCs/>
        </w:rPr>
      </w:pPr>
      <w:r w:rsidRPr="00645C32">
        <w:rPr>
          <w:b/>
          <w:bCs/>
        </w:rPr>
        <w:t>Overview of AIMS-LEAP</w:t>
      </w:r>
    </w:p>
    <w:p w14:paraId="64715014" w14:textId="77777777" w:rsidR="000375E1" w:rsidRDefault="000375E1" w:rsidP="000375E1">
      <w:pPr>
        <w:spacing w:line="276" w:lineRule="auto"/>
      </w:pPr>
      <w:r w:rsidRPr="00645C32">
        <w:t>The EU-AIMS/ AIMS-2-TRIALS Longitudinal European Autism Project (henceforth AIMS-LEAP) is a multi-centre, multi-disciplinary longitudinal observational study. LEAP includes over 800 participants – approximately 430 autistic participants, 300 with typical development or intellectual disabilities, and 100 twins concordant or discordant for autism (and one or both biological parents, where possible).</w:t>
      </w:r>
    </w:p>
    <w:p w14:paraId="0BF9BA35" w14:textId="77777777" w:rsidR="000375E1" w:rsidRPr="00645C32" w:rsidRDefault="000375E1" w:rsidP="000375E1">
      <w:pPr>
        <w:spacing w:line="276" w:lineRule="auto"/>
      </w:pPr>
    </w:p>
    <w:p w14:paraId="6A19EA87" w14:textId="77777777" w:rsidR="000375E1" w:rsidRPr="00645C32" w:rsidRDefault="000375E1" w:rsidP="000375E1">
      <w:pPr>
        <w:spacing w:line="276" w:lineRule="auto"/>
      </w:pPr>
      <w:r w:rsidRPr="00645C32">
        <w:t>The overall study goals are to:</w:t>
      </w:r>
    </w:p>
    <w:p w14:paraId="7F472005" w14:textId="77777777" w:rsidR="000375E1" w:rsidRPr="00645C32" w:rsidRDefault="000375E1" w:rsidP="000375E1">
      <w:pPr>
        <w:pStyle w:val="ListParagraph"/>
        <w:numPr>
          <w:ilvl w:val="0"/>
          <w:numId w:val="31"/>
        </w:numPr>
        <w:spacing w:after="160" w:line="276" w:lineRule="auto"/>
        <w:jc w:val="left"/>
        <w:rPr>
          <w:szCs w:val="24"/>
        </w:rPr>
      </w:pPr>
      <w:r w:rsidRPr="00645C32">
        <w:rPr>
          <w:szCs w:val="24"/>
        </w:rPr>
        <w:t>Identify biological markers (“biomarkers”) that may help us to subdivide autistic people into clinically relevant biological subgroups.</w:t>
      </w:r>
    </w:p>
    <w:p w14:paraId="66A45DFE" w14:textId="77777777" w:rsidR="000375E1" w:rsidRPr="00645C32" w:rsidRDefault="000375E1" w:rsidP="000375E1">
      <w:pPr>
        <w:pStyle w:val="ListParagraph"/>
        <w:numPr>
          <w:ilvl w:val="0"/>
          <w:numId w:val="31"/>
        </w:numPr>
        <w:spacing w:after="160" w:line="276" w:lineRule="auto"/>
        <w:jc w:val="left"/>
        <w:rPr>
          <w:szCs w:val="24"/>
        </w:rPr>
      </w:pPr>
      <w:r w:rsidRPr="00645C32">
        <w:rPr>
          <w:szCs w:val="24"/>
        </w:rPr>
        <w:t>Map different aetiologies to their linked mechanisms and clinical features.</w:t>
      </w:r>
    </w:p>
    <w:p w14:paraId="4AB6D4FB" w14:textId="77777777" w:rsidR="000375E1" w:rsidRPr="00645C32" w:rsidRDefault="000375E1" w:rsidP="000375E1">
      <w:pPr>
        <w:pStyle w:val="ListParagraph"/>
        <w:numPr>
          <w:ilvl w:val="0"/>
          <w:numId w:val="31"/>
        </w:numPr>
        <w:spacing w:after="160" w:line="276" w:lineRule="auto"/>
        <w:jc w:val="left"/>
        <w:rPr>
          <w:szCs w:val="24"/>
        </w:rPr>
      </w:pPr>
      <w:r w:rsidRPr="00645C32">
        <w:rPr>
          <w:szCs w:val="24"/>
        </w:rPr>
        <w:t xml:space="preserve">Identify, validate, and use biomarkers to predict how different autistic people develop over time, or to predict which targeted support or interventions may be most beneficial for </w:t>
      </w:r>
      <w:proofErr w:type="gramStart"/>
      <w:r w:rsidRPr="00645C32">
        <w:rPr>
          <w:szCs w:val="24"/>
        </w:rPr>
        <w:t>particular autistic</w:t>
      </w:r>
      <w:proofErr w:type="gramEnd"/>
      <w:r w:rsidRPr="00645C32">
        <w:rPr>
          <w:szCs w:val="24"/>
        </w:rPr>
        <w:t xml:space="preserve"> people.</w:t>
      </w:r>
    </w:p>
    <w:p w14:paraId="6F51CE78" w14:textId="77777777" w:rsidR="000375E1" w:rsidRDefault="000375E1" w:rsidP="000375E1">
      <w:pPr>
        <w:spacing w:line="276" w:lineRule="auto"/>
      </w:pPr>
    </w:p>
    <w:p w14:paraId="631576C0" w14:textId="088B9EA5" w:rsidR="000375E1" w:rsidRDefault="000375E1" w:rsidP="000375E1">
      <w:pPr>
        <w:spacing w:line="276" w:lineRule="auto"/>
      </w:pPr>
      <w:r w:rsidRPr="00645C32">
        <w:t>From 2014-2016, participants were enrolled in the study between the ages of 6 to 30 years. They were recruited at seven European study sites in the United Kingdom (King’s College London, University of Cambridge), the Netherlands (Radboud University Medical Centre Nijmegen, Utrecht University Medical Centre), Germany (Central Institute of Mental Health, Mannheim), Italy (University Campus Bio-Medico, Rome) and Sweden (Karolinska Institute, Stockholm).</w:t>
      </w:r>
    </w:p>
    <w:p w14:paraId="1FE15A6B" w14:textId="77777777" w:rsidR="000375E1" w:rsidRPr="00645C32" w:rsidRDefault="000375E1" w:rsidP="000375E1">
      <w:pPr>
        <w:spacing w:line="276" w:lineRule="auto"/>
      </w:pPr>
    </w:p>
    <w:p w14:paraId="49798E39" w14:textId="77777777" w:rsidR="000375E1" w:rsidRDefault="000375E1" w:rsidP="000375E1">
      <w:pPr>
        <w:spacing w:line="276" w:lineRule="auto"/>
      </w:pPr>
      <w:r w:rsidRPr="00645C32">
        <w:t xml:space="preserve">During the wave 1 visit, in-depth information was collected about each participant, including assessment of clinical profile (core autism features and co-occurring mental health symptoms), functional outcomes, behavioural and cognitive profile (using cognitive measures and eye-tracking), brain development and function (using EEG, structural and functional MRI, DTI), biochemical markers, environmental factors, and genetics/genomics.  Between 2016 and 2018, </w:t>
      </w:r>
      <w:proofErr w:type="gramStart"/>
      <w:r w:rsidRPr="00645C32">
        <w:t>the majority of</w:t>
      </w:r>
      <w:proofErr w:type="gramEnd"/>
      <w:r w:rsidRPr="00645C32">
        <w:t xml:space="preserve"> participants were tested again on the same measures, and, </w:t>
      </w:r>
      <w:r>
        <w:t>between</w:t>
      </w:r>
      <w:r w:rsidRPr="00645C32">
        <w:t xml:space="preserve"> 2021</w:t>
      </w:r>
      <w:r>
        <w:t xml:space="preserve"> and 2024</w:t>
      </w:r>
      <w:r w:rsidRPr="00645C32">
        <w:t xml:space="preserve"> they </w:t>
      </w:r>
      <w:r>
        <w:t>were</w:t>
      </w:r>
      <w:r w:rsidRPr="00645C32">
        <w:t xml:space="preserve"> being invited back for a third assessment timepoint with a subset of the same measures and some that are novel (e.g., sensory psychophysics, MRS).</w:t>
      </w:r>
    </w:p>
    <w:p w14:paraId="6C24F0D7" w14:textId="77777777" w:rsidR="000375E1" w:rsidRPr="00645C32" w:rsidRDefault="000375E1" w:rsidP="000375E1">
      <w:pPr>
        <w:spacing w:line="276" w:lineRule="auto"/>
      </w:pPr>
    </w:p>
    <w:p w14:paraId="5751FED1" w14:textId="77777777" w:rsidR="000375E1" w:rsidRDefault="000375E1" w:rsidP="000375E1">
      <w:pPr>
        <w:spacing w:line="276" w:lineRule="auto"/>
      </w:pPr>
      <w:r w:rsidRPr="00645C32">
        <w:t xml:space="preserve">The measures and methodologies included in LEAP were selected in consultation with the European Medicines Agency (EMA). A summary of the study protocol and overview table of measures included in waves 1 and 2 can be found online (https://www.eu-aims.eu/press-and-publications/eu-aims-leap-study-protocol-sop/) and have also been published (please see Loth et al. 2017; Charman et al. 2017). A summary of the study protocol and measures from wave 3 is available here: </w:t>
      </w:r>
      <w:hyperlink r:id="rId12" w:history="1">
        <w:r w:rsidRPr="00645C32">
          <w:rPr>
            <w:rStyle w:val="Hyperlink"/>
          </w:rPr>
          <w:t>OSF | AIMS Longitudinal European Autism Project</w:t>
        </w:r>
      </w:hyperlink>
      <w:r w:rsidRPr="00645C32">
        <w:t>.</w:t>
      </w:r>
    </w:p>
    <w:p w14:paraId="31FD181A" w14:textId="77777777" w:rsidR="000375E1" w:rsidRPr="00645C32" w:rsidRDefault="000375E1" w:rsidP="000375E1">
      <w:pPr>
        <w:spacing w:line="276" w:lineRule="auto"/>
      </w:pPr>
    </w:p>
    <w:p w14:paraId="7FA97728" w14:textId="77777777" w:rsidR="000375E1" w:rsidRDefault="000375E1" w:rsidP="000375E1">
      <w:pPr>
        <w:spacing w:line="276" w:lineRule="auto"/>
      </w:pPr>
      <w:r w:rsidRPr="00645C32">
        <w:lastRenderedPageBreak/>
        <w:t>LEAP waves 1 and 2 were conducted under the auspices of EU-AIMS. Wave 3 was conducted as part of AIMS-2-TRIALS. Both EU-AIMS and AIMS-2-TRIALS are funded by the Innovative Medicines Initiative (IMI</w:t>
      </w:r>
      <w:r>
        <w:rPr>
          <w:rFonts w:eastAsia="Times New Roman"/>
        </w:rPr>
        <w:t xml:space="preserve">; now Innovative Health </w:t>
      </w:r>
      <w:proofErr w:type="spellStart"/>
      <w:r>
        <w:rPr>
          <w:rFonts w:eastAsia="Times New Roman"/>
        </w:rPr>
        <w:t>Initative</w:t>
      </w:r>
      <w:proofErr w:type="spellEnd"/>
      <w:r>
        <w:rPr>
          <w:rFonts w:eastAsia="Times New Roman"/>
        </w:rPr>
        <w:t>, IHI</w:t>
      </w:r>
      <w:r w:rsidRPr="00645C32">
        <w:t>); an EU public-private partnership funding health research and innovation.</w:t>
      </w:r>
    </w:p>
    <w:p w14:paraId="7D119A08" w14:textId="77777777" w:rsidR="000375E1" w:rsidRPr="00645C32" w:rsidRDefault="000375E1" w:rsidP="000375E1">
      <w:pPr>
        <w:spacing w:line="276" w:lineRule="auto"/>
      </w:pPr>
    </w:p>
    <w:p w14:paraId="234D3491" w14:textId="77777777" w:rsidR="000375E1" w:rsidRDefault="000375E1" w:rsidP="000375E1">
      <w:pPr>
        <w:spacing w:line="276" w:lineRule="auto"/>
        <w:rPr>
          <w:b/>
          <w:bCs/>
        </w:rPr>
      </w:pPr>
      <w:r w:rsidRPr="00645C32">
        <w:rPr>
          <w:b/>
          <w:bCs/>
        </w:rPr>
        <w:t>External data access policy</w:t>
      </w:r>
    </w:p>
    <w:p w14:paraId="70F9EE95" w14:textId="77777777" w:rsidR="000375E1" w:rsidRPr="00645C32" w:rsidRDefault="000375E1" w:rsidP="000375E1">
      <w:pPr>
        <w:spacing w:line="276" w:lineRule="auto"/>
        <w:rPr>
          <w:b/>
          <w:bCs/>
        </w:rPr>
      </w:pPr>
    </w:p>
    <w:p w14:paraId="63E65C0A" w14:textId="77777777" w:rsidR="000375E1" w:rsidRDefault="000375E1" w:rsidP="000375E1">
      <w:pPr>
        <w:spacing w:line="276" w:lineRule="auto"/>
      </w:pPr>
      <w:r w:rsidRPr="00645C32">
        <w:t>AIMS LEAP data provide a rich resource to advance scientific knowledge, generate new hypotheses</w:t>
      </w:r>
      <w:r>
        <w:t xml:space="preserve"> and test existing ones</w:t>
      </w:r>
      <w:r w:rsidRPr="00645C32">
        <w:t xml:space="preserve">, </w:t>
      </w:r>
      <w:r>
        <w:t>apply</w:t>
      </w:r>
      <w:r w:rsidRPr="00645C32">
        <w:t xml:space="preserve"> novel analyses methods, and promote data pooling and replication. Unlike </w:t>
      </w:r>
      <w:r>
        <w:t xml:space="preserve">many </w:t>
      </w:r>
      <w:r w:rsidRPr="00645C32">
        <w:t>other consortia or research initiatives</w:t>
      </w:r>
      <w:r>
        <w:t xml:space="preserve"> of this scale</w:t>
      </w:r>
      <w:r w:rsidRPr="00645C32">
        <w:t>, however, AIMS LEAP was designed and funded as a dedicated research project, rather than as a data exchange effort.</w:t>
      </w:r>
    </w:p>
    <w:p w14:paraId="26DC8BBE" w14:textId="77777777" w:rsidR="000375E1" w:rsidRPr="00040B67" w:rsidRDefault="000375E1" w:rsidP="000375E1">
      <w:pPr>
        <w:spacing w:line="276" w:lineRule="auto"/>
      </w:pPr>
    </w:p>
    <w:p w14:paraId="1765E2C6" w14:textId="77777777" w:rsidR="000375E1" w:rsidRDefault="000375E1" w:rsidP="000375E1">
      <w:pPr>
        <w:spacing w:line="276" w:lineRule="auto"/>
      </w:pPr>
      <w:r w:rsidRPr="00040B67">
        <w:t>Each assessment wave involves substantial efforts by LEAP investigators (including junior researchers) to collect the data, carry out consent, data confidentiality and GDPR compliance checks, conduct quality control procedures, pre-processing, annotation of metadata, and preparation of accompanying documentation to generate high-quality data. Together, these procedures can take 12 to 24 months after data collection is completed.</w:t>
      </w:r>
    </w:p>
    <w:p w14:paraId="544C81D8" w14:textId="77777777" w:rsidR="000375E1" w:rsidRPr="00040B67" w:rsidRDefault="000375E1" w:rsidP="000375E1">
      <w:pPr>
        <w:spacing w:line="276" w:lineRule="auto"/>
      </w:pPr>
    </w:p>
    <w:p w14:paraId="3AB97210" w14:textId="77777777" w:rsidR="000375E1" w:rsidRDefault="000375E1" w:rsidP="000375E1">
      <w:pPr>
        <w:spacing w:line="276" w:lineRule="auto"/>
      </w:pPr>
      <w:r w:rsidRPr="00040B67">
        <w:t>Our external data access policy reflects our commitment to data sharing following the highest possible ethical standards. It also reflects the commitment by AIMS-LEAP investigators to share rich, high-quality data with the wider scientific community, while allowing a protected time for internal investigators (including junior scientists, PhD students, postdocs involved in data collection</w:t>
      </w:r>
      <w:r>
        <w:t xml:space="preserve"> and/or </w:t>
      </w:r>
      <w:r w:rsidRPr="00040B67">
        <w:t>preprocessing) to analyse data as part of their training, and/or test primary hypotheses related to the overall study goals. This is important, since early career investigators must have the opportunity to develop both data collection and analysis skills; and therefore, data sharing efforts need to provide ‘return on investment’ for those who spend time learning data collection skills. This provides a model for the broader scientific and autism research field in terms of growing the next generation of future leaders – part of the AIMS-2-TRIALS Early Career Researcher Autism Network sustainability strategy.</w:t>
      </w:r>
    </w:p>
    <w:p w14:paraId="638F6949" w14:textId="77777777" w:rsidR="000375E1" w:rsidRPr="00040B67" w:rsidRDefault="000375E1" w:rsidP="000375E1">
      <w:pPr>
        <w:spacing w:line="276" w:lineRule="auto"/>
      </w:pPr>
    </w:p>
    <w:p w14:paraId="7759A920" w14:textId="77777777" w:rsidR="000375E1" w:rsidRPr="00040B67" w:rsidRDefault="000375E1" w:rsidP="000375E1">
      <w:pPr>
        <w:spacing w:line="276" w:lineRule="auto"/>
      </w:pPr>
      <w:r w:rsidRPr="00040B67">
        <w:t>Therefore, pre-processed data will be made available for external access requests in the following stages:</w:t>
      </w:r>
    </w:p>
    <w:p w14:paraId="45BA1E3F" w14:textId="77777777" w:rsidR="000375E1" w:rsidRPr="00040B67" w:rsidRDefault="000375E1" w:rsidP="000375E1">
      <w:pPr>
        <w:pStyle w:val="ListParagraph"/>
        <w:numPr>
          <w:ilvl w:val="0"/>
          <w:numId w:val="32"/>
        </w:numPr>
        <w:spacing w:after="160" w:line="276" w:lineRule="auto"/>
        <w:jc w:val="left"/>
        <w:rPr>
          <w:szCs w:val="24"/>
        </w:rPr>
      </w:pPr>
      <w:r w:rsidRPr="00040B67">
        <w:rPr>
          <w:szCs w:val="24"/>
        </w:rPr>
        <w:t>Wave 1 and 2 phenotypic data (including pre-processed clinical, behavioural, cognitive, eye-tracking, EEG, SNP/CNV, structural</w:t>
      </w:r>
      <w:r>
        <w:rPr>
          <w:szCs w:val="24"/>
        </w:rPr>
        <w:t xml:space="preserve">, </w:t>
      </w:r>
      <w:r w:rsidRPr="00040B67">
        <w:rPr>
          <w:szCs w:val="24"/>
        </w:rPr>
        <w:t>functional MRI</w:t>
      </w:r>
      <w:r>
        <w:rPr>
          <w:szCs w:val="24"/>
        </w:rPr>
        <w:t>, and DTI</w:t>
      </w:r>
      <w:r w:rsidRPr="00040B67">
        <w:rPr>
          <w:szCs w:val="24"/>
        </w:rPr>
        <w:t xml:space="preserve"> data) will be released first from </w:t>
      </w:r>
      <w:r>
        <w:rPr>
          <w:szCs w:val="24"/>
        </w:rPr>
        <w:t xml:space="preserve">Q4 of </w:t>
      </w:r>
      <w:r w:rsidRPr="00040B67">
        <w:rPr>
          <w:szCs w:val="24"/>
        </w:rPr>
        <w:t>2024,</w:t>
      </w:r>
      <w:r>
        <w:rPr>
          <w:szCs w:val="24"/>
        </w:rPr>
        <w:t xml:space="preserve"> </w:t>
      </w:r>
      <w:r w:rsidRPr="00040B67">
        <w:rPr>
          <w:szCs w:val="24"/>
        </w:rPr>
        <w:t>alongside detailed documentation.</w:t>
      </w:r>
    </w:p>
    <w:p w14:paraId="102726D7" w14:textId="77777777" w:rsidR="000375E1" w:rsidRPr="00040B67" w:rsidRDefault="000375E1" w:rsidP="000375E1">
      <w:pPr>
        <w:pStyle w:val="ListParagraph"/>
        <w:numPr>
          <w:ilvl w:val="0"/>
          <w:numId w:val="32"/>
        </w:numPr>
        <w:spacing w:after="160" w:line="276" w:lineRule="auto"/>
        <w:jc w:val="left"/>
        <w:rPr>
          <w:szCs w:val="24"/>
        </w:rPr>
      </w:pPr>
      <w:r w:rsidRPr="00040B67">
        <w:rPr>
          <w:szCs w:val="24"/>
        </w:rPr>
        <w:t xml:space="preserve">Note that funding for genetic analyses was only secured during the lifetime of the project. Consequently, genomic data were only released to internal investigators in June 2020. Whole genome sequence data is not yet processed. Release date will be announced </w:t>
      </w:r>
      <w:proofErr w:type="gramStart"/>
      <w:r w:rsidRPr="00040B67">
        <w:rPr>
          <w:szCs w:val="24"/>
        </w:rPr>
        <w:t>at a later date</w:t>
      </w:r>
      <w:proofErr w:type="gramEnd"/>
      <w:r w:rsidRPr="00040B67">
        <w:rPr>
          <w:szCs w:val="24"/>
        </w:rPr>
        <w:t>.</w:t>
      </w:r>
    </w:p>
    <w:p w14:paraId="4909B250" w14:textId="77777777" w:rsidR="000375E1" w:rsidRPr="00040B67" w:rsidRDefault="000375E1" w:rsidP="000375E1">
      <w:pPr>
        <w:pStyle w:val="ListParagraph"/>
        <w:numPr>
          <w:ilvl w:val="0"/>
          <w:numId w:val="32"/>
        </w:numPr>
        <w:spacing w:after="160" w:line="276" w:lineRule="auto"/>
        <w:jc w:val="left"/>
        <w:rPr>
          <w:szCs w:val="24"/>
        </w:rPr>
      </w:pPr>
      <w:r w:rsidRPr="00040B67">
        <w:rPr>
          <w:szCs w:val="24"/>
        </w:rPr>
        <w:t xml:space="preserve">Remaining AIMS-2-TRIALS data, including LEAP Wave 3 data that is currently undergoing internal quality control checks, will be released subsequently, and this is currently planned for </w:t>
      </w:r>
      <w:r>
        <w:rPr>
          <w:szCs w:val="24"/>
        </w:rPr>
        <w:t xml:space="preserve">Summer </w:t>
      </w:r>
      <w:r w:rsidRPr="00040B67">
        <w:rPr>
          <w:szCs w:val="24"/>
        </w:rPr>
        <w:t xml:space="preserve">2025.      </w:t>
      </w:r>
    </w:p>
    <w:p w14:paraId="71C152E2" w14:textId="77777777" w:rsidR="000375E1" w:rsidRDefault="000375E1" w:rsidP="000375E1">
      <w:pPr>
        <w:spacing w:line="276" w:lineRule="auto"/>
      </w:pPr>
    </w:p>
    <w:p w14:paraId="140A8759" w14:textId="375923DB" w:rsidR="000375E1" w:rsidRDefault="000375E1" w:rsidP="000375E1">
      <w:pPr>
        <w:spacing w:line="276" w:lineRule="auto"/>
      </w:pPr>
      <w:r>
        <w:t>Our</w:t>
      </w:r>
      <w:r w:rsidRPr="00040B67">
        <w:t xml:space="preserve"> external data access procedures extend the commitment to curated access through project pre-registration; a procedure that has been used for all analysis projects by AIMS-LEAP internal investigators. Project pre-registration is necessary: 1) to ensure ethical standards are upheld; 2) to ensure that research responds to the perspectives</w:t>
      </w:r>
      <w:r>
        <w:t xml:space="preserve"> and </w:t>
      </w:r>
      <w:r w:rsidRPr="00040B67">
        <w:t xml:space="preserve">priorities of the autism community; 3) to avoid duplication of effort; </w:t>
      </w:r>
      <w:r>
        <w:t xml:space="preserve">and </w:t>
      </w:r>
      <w:r w:rsidRPr="00040B67">
        <w:t>4) to enable the identification of how different projects</w:t>
      </w:r>
      <w:r>
        <w:t xml:space="preserve">, </w:t>
      </w:r>
      <w:r w:rsidRPr="00040B67">
        <w:t>datasets</w:t>
      </w:r>
      <w:r>
        <w:t>,</w:t>
      </w:r>
      <w:r w:rsidRPr="00040B67">
        <w:t xml:space="preserve"> and methodological standards may produce overlapping</w:t>
      </w:r>
      <w:r>
        <w:t xml:space="preserve"> or </w:t>
      </w:r>
      <w:r w:rsidRPr="00040B67">
        <w:t>differential findings and reduce false positives and negatives.</w:t>
      </w:r>
    </w:p>
    <w:p w14:paraId="3392906D" w14:textId="77777777" w:rsidR="000375E1" w:rsidRPr="00040B67" w:rsidRDefault="000375E1" w:rsidP="000375E1">
      <w:pPr>
        <w:spacing w:line="276" w:lineRule="auto"/>
      </w:pPr>
    </w:p>
    <w:p w14:paraId="72F72477" w14:textId="77777777" w:rsidR="000375E1" w:rsidRPr="00040B67" w:rsidRDefault="000375E1" w:rsidP="000375E1">
      <w:pPr>
        <w:rPr>
          <w:b/>
          <w:bCs/>
        </w:rPr>
      </w:pPr>
      <w:r w:rsidRPr="00040B67">
        <w:rPr>
          <w:b/>
          <w:bCs/>
        </w:rPr>
        <w:t>Who can apply for external data access?</w:t>
      </w:r>
    </w:p>
    <w:p w14:paraId="0E3EDFD8" w14:textId="77777777" w:rsidR="000375E1" w:rsidRDefault="000375E1" w:rsidP="000375E1">
      <w:r w:rsidRPr="00040B67">
        <w:t xml:space="preserve">To apply for external data access, investigators need to be affiliated to a </w:t>
      </w:r>
      <w:proofErr w:type="gramStart"/>
      <w:r w:rsidRPr="00040B67">
        <w:t>University</w:t>
      </w:r>
      <w:proofErr w:type="gramEnd"/>
      <w:r w:rsidRPr="00040B67">
        <w:t>, research institute, or registered company (and/or a professional body with a robust code of ethical conduct) to ensure compliance with European data security, ethical and legal standards.</w:t>
      </w:r>
      <w:r>
        <w:t xml:space="preserve"> You must provide your Institutional/organisational contact details (e.g., email address) for your application to be considered, not your personal contact details.</w:t>
      </w:r>
    </w:p>
    <w:p w14:paraId="46BB292D" w14:textId="77777777" w:rsidR="000375E1" w:rsidRPr="00040B67" w:rsidRDefault="000375E1" w:rsidP="000375E1"/>
    <w:p w14:paraId="1D1E29A1" w14:textId="77777777" w:rsidR="000375E1" w:rsidRDefault="000375E1" w:rsidP="000375E1">
      <w:r>
        <w:t xml:space="preserve">To initiate the application process, you must log in to the </w:t>
      </w:r>
      <w:r w:rsidRPr="00040B67">
        <w:t xml:space="preserve">ELIXIR Luxembourg Data </w:t>
      </w:r>
      <w:proofErr w:type="spellStart"/>
      <w:r w:rsidRPr="00040B67">
        <w:t>Catalog</w:t>
      </w:r>
      <w:proofErr w:type="spellEnd"/>
      <w:r w:rsidRPr="00040B67">
        <w:t xml:space="preserve"> </w:t>
      </w:r>
      <w:r>
        <w:t>(</w:t>
      </w:r>
      <w:hyperlink r:id="rId13" w:history="1">
        <w:r w:rsidRPr="00DC2531">
          <w:rPr>
            <w:rStyle w:val="Hyperlink"/>
          </w:rPr>
          <w:t>https://datacatalog.elixir-luxembourg.org/</w:t>
        </w:r>
      </w:hyperlink>
      <w:r>
        <w:t xml:space="preserve">), where you will find the AIMS-LEAP project proposal template. If your project proposal is approved, the Principal Investigator for your project and signing authority for your Institution/organisation will be required to sign the Data Use Agreement with ELIXIR Luxembourg. All researchers in your team will be required to read and acknowledge each point of the AIMS </w:t>
      </w:r>
      <w:r w:rsidRPr="00040B67">
        <w:t>Data Access Policy</w:t>
      </w:r>
      <w:r>
        <w:t>.</w:t>
      </w:r>
    </w:p>
    <w:p w14:paraId="00FC5811" w14:textId="77777777" w:rsidR="000375E1" w:rsidRPr="00040B67" w:rsidRDefault="000375E1" w:rsidP="000375E1"/>
    <w:p w14:paraId="292FB5E5" w14:textId="77777777" w:rsidR="000375E1" w:rsidRPr="00411ADA" w:rsidRDefault="000375E1" w:rsidP="000375E1">
      <w:pPr>
        <w:rPr>
          <w:b/>
          <w:bCs/>
        </w:rPr>
      </w:pPr>
      <w:r w:rsidRPr="00411ADA">
        <w:rPr>
          <w:b/>
          <w:bCs/>
        </w:rPr>
        <w:t>Is data access free?</w:t>
      </w:r>
    </w:p>
    <w:p w14:paraId="2661D2B5" w14:textId="77777777" w:rsidR="000375E1" w:rsidRDefault="000375E1" w:rsidP="000375E1">
      <w:r w:rsidRPr="00411ADA">
        <w:t xml:space="preserve">At this stage, there is no fee for AIMS-2-TRIALS data access. </w:t>
      </w:r>
      <w:r>
        <w:t>P</w:t>
      </w:r>
      <w:r w:rsidRPr="00411ADA">
        <w:t>lease note that this point is under continued review, as supporting external data access was not included in the original AIMS grant funding and incurs costs linked to administrative costs for data extraction,</w:t>
      </w:r>
      <w:r>
        <w:t xml:space="preserve"> </w:t>
      </w:r>
      <w:r w:rsidRPr="00411ADA">
        <w:t>database maintenance</w:t>
      </w:r>
      <w:r>
        <w:t>,</w:t>
      </w:r>
      <w:r w:rsidRPr="00411ADA">
        <w:t xml:space="preserve"> and curation.</w:t>
      </w:r>
    </w:p>
    <w:p w14:paraId="6973D169" w14:textId="77777777" w:rsidR="000375E1" w:rsidRDefault="000375E1" w:rsidP="000375E1"/>
    <w:p w14:paraId="11DD2C4B" w14:textId="77777777" w:rsidR="000375E1" w:rsidRPr="00411ADA" w:rsidRDefault="000375E1" w:rsidP="000375E1">
      <w:pPr>
        <w:rPr>
          <w:b/>
          <w:bCs/>
        </w:rPr>
      </w:pPr>
      <w:r w:rsidRPr="00411ADA">
        <w:rPr>
          <w:b/>
          <w:bCs/>
        </w:rPr>
        <w:t>How can I apply for external data access?</w:t>
      </w:r>
    </w:p>
    <w:p w14:paraId="6CF8F81C" w14:textId="77777777" w:rsidR="000375E1" w:rsidRDefault="000375E1" w:rsidP="000375E1">
      <w:pPr>
        <w:pStyle w:val="ListParagraph"/>
        <w:numPr>
          <w:ilvl w:val="0"/>
          <w:numId w:val="33"/>
        </w:numPr>
        <w:spacing w:after="160" w:line="259" w:lineRule="auto"/>
        <w:jc w:val="left"/>
        <w:rPr>
          <w:szCs w:val="24"/>
        </w:rPr>
      </w:pPr>
      <w:r>
        <w:rPr>
          <w:szCs w:val="24"/>
        </w:rPr>
        <w:t>Log in to</w:t>
      </w:r>
      <w:r w:rsidRPr="00411ADA">
        <w:rPr>
          <w:szCs w:val="24"/>
        </w:rPr>
        <w:t xml:space="preserve"> the ELIXIR Luxembourg Data </w:t>
      </w:r>
      <w:proofErr w:type="spellStart"/>
      <w:r w:rsidRPr="00411ADA">
        <w:rPr>
          <w:szCs w:val="24"/>
        </w:rPr>
        <w:t>Catalog</w:t>
      </w:r>
      <w:proofErr w:type="spellEnd"/>
      <w:r w:rsidRPr="00411ADA">
        <w:rPr>
          <w:szCs w:val="24"/>
        </w:rPr>
        <w:t xml:space="preserve"> (</w:t>
      </w:r>
      <w:hyperlink r:id="rId14" w:history="1">
        <w:r w:rsidRPr="00DC2531">
          <w:rPr>
            <w:rStyle w:val="Hyperlink"/>
            <w:szCs w:val="24"/>
          </w:rPr>
          <w:t>https://datacatalog.elixir-luxembourg.org/</w:t>
        </w:r>
      </w:hyperlink>
      <w:r w:rsidRPr="00411ADA">
        <w:rPr>
          <w:szCs w:val="24"/>
        </w:rPr>
        <w:t>).</w:t>
      </w:r>
    </w:p>
    <w:p w14:paraId="26533339" w14:textId="77777777" w:rsidR="000375E1" w:rsidRDefault="000375E1" w:rsidP="000375E1">
      <w:pPr>
        <w:pStyle w:val="ListParagraph"/>
        <w:numPr>
          <w:ilvl w:val="0"/>
          <w:numId w:val="33"/>
        </w:numPr>
        <w:spacing w:after="160" w:line="259" w:lineRule="auto"/>
        <w:jc w:val="left"/>
        <w:rPr>
          <w:szCs w:val="24"/>
        </w:rPr>
      </w:pPr>
      <w:r w:rsidRPr="00411ADA">
        <w:rPr>
          <w:szCs w:val="24"/>
        </w:rPr>
        <w:t>Submit your project proposal</w:t>
      </w:r>
      <w:r>
        <w:rPr>
          <w:szCs w:val="24"/>
        </w:rPr>
        <w:t xml:space="preserve"> to ELIXIR Luxembourg</w:t>
      </w:r>
      <w:r w:rsidRPr="00411ADA">
        <w:rPr>
          <w:szCs w:val="24"/>
        </w:rPr>
        <w:t xml:space="preserve"> using the </w:t>
      </w:r>
      <w:r>
        <w:rPr>
          <w:szCs w:val="24"/>
        </w:rPr>
        <w:t xml:space="preserve">AIMS-LEAP project proposal </w:t>
      </w:r>
      <w:r w:rsidRPr="00411ADA">
        <w:rPr>
          <w:szCs w:val="24"/>
        </w:rPr>
        <w:t>template</w:t>
      </w:r>
      <w:r>
        <w:rPr>
          <w:szCs w:val="24"/>
        </w:rPr>
        <w:t xml:space="preserve"> provided</w:t>
      </w:r>
      <w:r w:rsidRPr="00411ADA">
        <w:rPr>
          <w:szCs w:val="24"/>
        </w:rPr>
        <w:t xml:space="preserve"> (based on Open Science Framework)</w:t>
      </w:r>
      <w:r>
        <w:rPr>
          <w:szCs w:val="24"/>
        </w:rPr>
        <w:t xml:space="preserve">. </w:t>
      </w:r>
    </w:p>
    <w:p w14:paraId="60E0DEA8" w14:textId="77777777" w:rsidR="000375E1" w:rsidRPr="00411ADA" w:rsidRDefault="000375E1" w:rsidP="000375E1">
      <w:pPr>
        <w:pStyle w:val="ListParagraph"/>
        <w:rPr>
          <w:szCs w:val="24"/>
        </w:rPr>
      </w:pPr>
      <w:r>
        <w:rPr>
          <w:szCs w:val="24"/>
        </w:rPr>
        <w:t>Our project proposal template includes sections for administrative information (e.g., project title, team, research questions), a lay summary of the project, ethical approval information, technical details (including hypotheses, sample, measures, statistical approaches), a streamlined data management plan, and information about engagement with the AIMS Consortium Principles (please see the AIMS LEAP Project Proposal Form).</w:t>
      </w:r>
    </w:p>
    <w:p w14:paraId="2DCAC1C7" w14:textId="77777777" w:rsidR="000375E1" w:rsidRPr="00411ADA" w:rsidRDefault="000375E1" w:rsidP="000375E1">
      <w:pPr>
        <w:pStyle w:val="ListParagraph"/>
        <w:numPr>
          <w:ilvl w:val="0"/>
          <w:numId w:val="33"/>
        </w:numPr>
        <w:spacing w:after="160" w:line="259" w:lineRule="auto"/>
        <w:jc w:val="left"/>
        <w:rPr>
          <w:szCs w:val="24"/>
        </w:rPr>
      </w:pPr>
      <w:r w:rsidRPr="00411ADA">
        <w:rPr>
          <w:szCs w:val="24"/>
        </w:rPr>
        <w:t xml:space="preserve">Application </w:t>
      </w:r>
      <w:r>
        <w:rPr>
          <w:szCs w:val="24"/>
        </w:rPr>
        <w:t>r</w:t>
      </w:r>
      <w:r w:rsidRPr="00411ADA">
        <w:rPr>
          <w:szCs w:val="24"/>
        </w:rPr>
        <w:t>eview is performed by the AIMS LEAP Project Review Committee</w:t>
      </w:r>
      <w:r>
        <w:rPr>
          <w:szCs w:val="24"/>
        </w:rPr>
        <w:t xml:space="preserve"> (PRC</w:t>
      </w:r>
      <w:r w:rsidRPr="00411ADA">
        <w:rPr>
          <w:szCs w:val="24"/>
        </w:rPr>
        <w:t>).</w:t>
      </w:r>
    </w:p>
    <w:p w14:paraId="5678B49A" w14:textId="60350DDC" w:rsidR="000375E1" w:rsidRPr="000871FA" w:rsidRDefault="000375E1" w:rsidP="000375E1">
      <w:pPr>
        <w:pStyle w:val="ListParagraph"/>
        <w:numPr>
          <w:ilvl w:val="0"/>
          <w:numId w:val="33"/>
        </w:numPr>
        <w:spacing w:after="160" w:line="259" w:lineRule="auto"/>
        <w:jc w:val="left"/>
        <w:rPr>
          <w:szCs w:val="24"/>
        </w:rPr>
      </w:pPr>
      <w:r w:rsidRPr="000871FA">
        <w:rPr>
          <w:szCs w:val="24"/>
        </w:rPr>
        <w:t xml:space="preserve">Notification of review outcome via ELIXIR (approved, not approved, more information required) is sent to the applicant(s) within 30 days (or 45 days if the application is submitted from a </w:t>
      </w:r>
      <w:r w:rsidR="00395FC3" w:rsidRPr="000871FA">
        <w:rPr>
          <w:szCs w:val="24"/>
        </w:rPr>
        <w:t xml:space="preserve">high-risk </w:t>
      </w:r>
      <w:r w:rsidRPr="000871FA">
        <w:rPr>
          <w:szCs w:val="24"/>
        </w:rPr>
        <w:t xml:space="preserve">country where additional due diligence checks are </w:t>
      </w:r>
      <w:r w:rsidR="00395FC3" w:rsidRPr="000871FA">
        <w:rPr>
          <w:szCs w:val="24"/>
        </w:rPr>
        <w:t xml:space="preserve">mandatory </w:t>
      </w:r>
      <w:r w:rsidRPr="000871FA">
        <w:rPr>
          <w:szCs w:val="24"/>
        </w:rPr>
        <w:t xml:space="preserve">for data security purposes). </w:t>
      </w:r>
    </w:p>
    <w:p w14:paraId="6FB55275" w14:textId="77777777" w:rsidR="000375E1" w:rsidRDefault="000375E1" w:rsidP="000375E1">
      <w:pPr>
        <w:pStyle w:val="ListParagraph"/>
        <w:numPr>
          <w:ilvl w:val="0"/>
          <w:numId w:val="33"/>
        </w:numPr>
        <w:spacing w:after="160" w:line="259" w:lineRule="auto"/>
        <w:jc w:val="left"/>
        <w:rPr>
          <w:szCs w:val="24"/>
        </w:rPr>
      </w:pPr>
      <w:r w:rsidRPr="000871FA">
        <w:rPr>
          <w:szCs w:val="24"/>
        </w:rPr>
        <w:t>If the application is approved, the Principal Investigator and signing authority for the Lead Institution(s) sign(s) the official Data Use Agreement with ELIXIR</w:t>
      </w:r>
      <w:r w:rsidRPr="00411ADA">
        <w:rPr>
          <w:szCs w:val="24"/>
        </w:rPr>
        <w:t xml:space="preserve"> (GDPR </w:t>
      </w:r>
      <w:r w:rsidRPr="00411ADA">
        <w:rPr>
          <w:szCs w:val="24"/>
        </w:rPr>
        <w:lastRenderedPageBreak/>
        <w:t>compliant)</w:t>
      </w:r>
      <w:r>
        <w:rPr>
          <w:szCs w:val="24"/>
        </w:rPr>
        <w:t xml:space="preserve">, </w:t>
      </w:r>
      <w:r w:rsidRPr="001D1EB0">
        <w:rPr>
          <w:szCs w:val="24"/>
        </w:rPr>
        <w:t>which is a binding agreement between your research team</w:t>
      </w:r>
      <w:r>
        <w:rPr>
          <w:szCs w:val="24"/>
        </w:rPr>
        <w:t>’s Institution</w:t>
      </w:r>
      <w:r w:rsidRPr="001D1EB0">
        <w:rPr>
          <w:szCs w:val="24"/>
        </w:rPr>
        <w:t xml:space="preserve"> and UL/LCSB’s representatives acting both in its own name and on behalf of AIMS-LEAP.</w:t>
      </w:r>
      <w:r>
        <w:rPr>
          <w:szCs w:val="24"/>
        </w:rPr>
        <w:t xml:space="preserve"> </w:t>
      </w:r>
      <w:r w:rsidRPr="001D1EB0">
        <w:rPr>
          <w:szCs w:val="24"/>
        </w:rPr>
        <w:t>We reserve the right to revoke data access if any of the points in the Data Use Agreement</w:t>
      </w:r>
      <w:r>
        <w:rPr>
          <w:szCs w:val="24"/>
        </w:rPr>
        <w:t xml:space="preserve"> and/or Data Access Policy</w:t>
      </w:r>
      <w:r w:rsidRPr="001D1EB0">
        <w:rPr>
          <w:szCs w:val="24"/>
        </w:rPr>
        <w:t xml:space="preserve"> are breached.</w:t>
      </w:r>
    </w:p>
    <w:p w14:paraId="1A293C88" w14:textId="77777777" w:rsidR="000375E1" w:rsidRDefault="000375E1" w:rsidP="000375E1">
      <w:pPr>
        <w:pStyle w:val="ListParagraph"/>
        <w:rPr>
          <w:szCs w:val="24"/>
        </w:rPr>
      </w:pPr>
      <w:r>
        <w:rPr>
          <w:szCs w:val="24"/>
        </w:rPr>
        <w:t>I</w:t>
      </w:r>
      <w:r w:rsidRPr="001D1EB0">
        <w:rPr>
          <w:szCs w:val="24"/>
        </w:rPr>
        <w:t xml:space="preserve">f your application includes </w:t>
      </w:r>
      <w:r>
        <w:rPr>
          <w:szCs w:val="24"/>
        </w:rPr>
        <w:t>(</w:t>
      </w:r>
      <w:r w:rsidRPr="001D1EB0">
        <w:rPr>
          <w:szCs w:val="24"/>
        </w:rPr>
        <w:t>an</w:t>
      </w:r>
      <w:r>
        <w:rPr>
          <w:szCs w:val="24"/>
        </w:rPr>
        <w:t>)</w:t>
      </w:r>
      <w:r w:rsidRPr="001D1EB0">
        <w:rPr>
          <w:szCs w:val="24"/>
        </w:rPr>
        <w:t xml:space="preserve"> Institution</w:t>
      </w:r>
      <w:r>
        <w:rPr>
          <w:szCs w:val="24"/>
        </w:rPr>
        <w:t>(s)</w:t>
      </w:r>
      <w:r w:rsidRPr="001D1EB0">
        <w:rPr>
          <w:szCs w:val="24"/>
        </w:rPr>
        <w:t xml:space="preserve"> outside of the European Economic Area,</w:t>
      </w:r>
      <w:r>
        <w:rPr>
          <w:szCs w:val="24"/>
        </w:rPr>
        <w:t xml:space="preserve"> </w:t>
      </w:r>
      <w:r w:rsidRPr="001D1EB0">
        <w:rPr>
          <w:szCs w:val="24"/>
        </w:rPr>
        <w:t>to ensure compliance with local data protection regulations</w:t>
      </w:r>
      <w:r>
        <w:rPr>
          <w:szCs w:val="24"/>
        </w:rPr>
        <w:t xml:space="preserve">, </w:t>
      </w:r>
      <w:r w:rsidRPr="001D1EB0">
        <w:rPr>
          <w:szCs w:val="24"/>
        </w:rPr>
        <w:t>the Data Use Agreement will be extended with Standard Contractual Clauses, as required.</w:t>
      </w:r>
    </w:p>
    <w:p w14:paraId="3B03E1C8" w14:textId="77777777" w:rsidR="000375E1" w:rsidRDefault="000375E1" w:rsidP="000375E1">
      <w:pPr>
        <w:pStyle w:val="ListParagraph"/>
        <w:rPr>
          <w:szCs w:val="24"/>
        </w:rPr>
      </w:pPr>
      <w:r w:rsidRPr="001D1EB0">
        <w:rPr>
          <w:szCs w:val="24"/>
        </w:rPr>
        <w:t>If your project proposal includes investigators from different institutions</w:t>
      </w:r>
      <w:r>
        <w:rPr>
          <w:szCs w:val="24"/>
        </w:rPr>
        <w:t xml:space="preserve"> who will access the data</w:t>
      </w:r>
      <w:r w:rsidRPr="001D1EB0">
        <w:rPr>
          <w:szCs w:val="24"/>
        </w:rPr>
        <w:t xml:space="preserve">, </w:t>
      </w:r>
      <w:r>
        <w:rPr>
          <w:szCs w:val="24"/>
        </w:rPr>
        <w:t>the Principal Investigator and signing authority for each Institution</w:t>
      </w:r>
      <w:r w:rsidRPr="001D1EB0">
        <w:rPr>
          <w:szCs w:val="24"/>
        </w:rPr>
        <w:t xml:space="preserve"> </w:t>
      </w:r>
      <w:r>
        <w:rPr>
          <w:szCs w:val="24"/>
        </w:rPr>
        <w:t xml:space="preserve">must </w:t>
      </w:r>
      <w:r w:rsidRPr="001D1EB0">
        <w:rPr>
          <w:szCs w:val="24"/>
        </w:rPr>
        <w:t>sign the Data Use Agreement</w:t>
      </w:r>
      <w:r>
        <w:rPr>
          <w:szCs w:val="24"/>
        </w:rPr>
        <w:t>,</w:t>
      </w:r>
      <w:r w:rsidRPr="001D1EB0">
        <w:rPr>
          <w:szCs w:val="24"/>
        </w:rPr>
        <w:t xml:space="preserve"> or a lead institution (‘Data Controller’; covering all investigators) </w:t>
      </w:r>
      <w:proofErr w:type="gramStart"/>
      <w:r w:rsidRPr="001D1EB0">
        <w:rPr>
          <w:szCs w:val="24"/>
        </w:rPr>
        <w:t>has to</w:t>
      </w:r>
      <w:proofErr w:type="gramEnd"/>
      <w:r w:rsidRPr="001D1EB0">
        <w:rPr>
          <w:szCs w:val="24"/>
        </w:rPr>
        <w:t xml:space="preserve"> be explicitly assigned. </w:t>
      </w:r>
    </w:p>
    <w:p w14:paraId="1EF98E39" w14:textId="77777777" w:rsidR="000375E1" w:rsidRDefault="000375E1" w:rsidP="000375E1">
      <w:pPr>
        <w:pStyle w:val="ListParagraph"/>
        <w:rPr>
          <w:szCs w:val="24"/>
        </w:rPr>
      </w:pPr>
      <w:r w:rsidRPr="001D1EB0">
        <w:rPr>
          <w:szCs w:val="24"/>
        </w:rPr>
        <w:t xml:space="preserve">Please note that, for investigators who change institution or leave academia </w:t>
      </w:r>
      <w:proofErr w:type="gramStart"/>
      <w:r w:rsidRPr="001D1EB0">
        <w:rPr>
          <w:szCs w:val="24"/>
        </w:rPr>
        <w:t>during the course of</w:t>
      </w:r>
      <w:proofErr w:type="gramEnd"/>
      <w:r w:rsidRPr="001D1EB0">
        <w:rPr>
          <w:szCs w:val="24"/>
        </w:rPr>
        <w:t xml:space="preserve"> the project, a new agreement </w:t>
      </w:r>
      <w:proofErr w:type="gramStart"/>
      <w:r w:rsidRPr="001D1EB0">
        <w:rPr>
          <w:szCs w:val="24"/>
        </w:rPr>
        <w:t>has to</w:t>
      </w:r>
      <w:proofErr w:type="gramEnd"/>
      <w:r w:rsidRPr="001D1EB0">
        <w:rPr>
          <w:szCs w:val="24"/>
        </w:rPr>
        <w:t xml:space="preserve"> be made with the new institution; in the interim the project will be put on a ‘wait list’ and data access rights may be revoked.</w:t>
      </w:r>
      <w:r>
        <w:rPr>
          <w:szCs w:val="24"/>
        </w:rPr>
        <w:t xml:space="preserve"> </w:t>
      </w:r>
    </w:p>
    <w:p w14:paraId="66D1EF01" w14:textId="77777777" w:rsidR="000375E1" w:rsidRDefault="000375E1" w:rsidP="000375E1">
      <w:pPr>
        <w:pStyle w:val="ListParagraph"/>
        <w:numPr>
          <w:ilvl w:val="0"/>
          <w:numId w:val="33"/>
        </w:numPr>
        <w:spacing w:after="160" w:line="259" w:lineRule="auto"/>
        <w:jc w:val="left"/>
        <w:rPr>
          <w:szCs w:val="24"/>
        </w:rPr>
      </w:pPr>
      <w:r>
        <w:rPr>
          <w:szCs w:val="24"/>
        </w:rPr>
        <w:t>Every</w:t>
      </w:r>
      <w:r w:rsidRPr="00411ADA">
        <w:rPr>
          <w:szCs w:val="24"/>
        </w:rPr>
        <w:t xml:space="preserve"> Investigator in the project team </w:t>
      </w:r>
      <w:r>
        <w:rPr>
          <w:szCs w:val="24"/>
        </w:rPr>
        <w:t xml:space="preserve">reads and </w:t>
      </w:r>
      <w:r w:rsidRPr="00411ADA">
        <w:rPr>
          <w:szCs w:val="24"/>
        </w:rPr>
        <w:t xml:space="preserve">acknowledges the </w:t>
      </w:r>
      <w:r>
        <w:rPr>
          <w:szCs w:val="24"/>
        </w:rPr>
        <w:t xml:space="preserve">AIMS </w:t>
      </w:r>
      <w:r w:rsidRPr="00411ADA">
        <w:rPr>
          <w:szCs w:val="24"/>
        </w:rPr>
        <w:t>Data Access Policy</w:t>
      </w:r>
      <w:r>
        <w:rPr>
          <w:szCs w:val="24"/>
        </w:rPr>
        <w:t>.</w:t>
      </w:r>
    </w:p>
    <w:p w14:paraId="1ECAF273" w14:textId="77777777" w:rsidR="000375E1" w:rsidRDefault="000375E1" w:rsidP="000375E1">
      <w:pPr>
        <w:pStyle w:val="ListParagraph"/>
        <w:numPr>
          <w:ilvl w:val="0"/>
          <w:numId w:val="33"/>
        </w:numPr>
        <w:spacing w:after="160" w:line="259" w:lineRule="auto"/>
        <w:jc w:val="left"/>
        <w:rPr>
          <w:szCs w:val="24"/>
        </w:rPr>
      </w:pPr>
      <w:r>
        <w:rPr>
          <w:szCs w:val="24"/>
        </w:rPr>
        <w:t xml:space="preserve">If access is granted, the requested data can be </w:t>
      </w:r>
      <w:r w:rsidRPr="00411ADA">
        <w:rPr>
          <w:szCs w:val="24"/>
        </w:rPr>
        <w:t xml:space="preserve">downloaded via </w:t>
      </w:r>
      <w:r>
        <w:rPr>
          <w:szCs w:val="24"/>
        </w:rPr>
        <w:t xml:space="preserve">the </w:t>
      </w:r>
      <w:r w:rsidRPr="00411ADA">
        <w:rPr>
          <w:szCs w:val="24"/>
        </w:rPr>
        <w:t xml:space="preserve">Data </w:t>
      </w:r>
      <w:proofErr w:type="spellStart"/>
      <w:r w:rsidRPr="00411ADA">
        <w:rPr>
          <w:szCs w:val="24"/>
        </w:rPr>
        <w:t>Catalog</w:t>
      </w:r>
      <w:proofErr w:type="spellEnd"/>
      <w:r>
        <w:rPr>
          <w:szCs w:val="24"/>
        </w:rPr>
        <w:t xml:space="preserve">. Summary details of your project might be registered on the ELIXIR website, </w:t>
      </w:r>
      <w:r w:rsidRPr="00197275">
        <w:rPr>
          <w:szCs w:val="24"/>
        </w:rPr>
        <w:t>and on the AIMS-2-TRIALS website</w:t>
      </w:r>
      <w:r>
        <w:rPr>
          <w:szCs w:val="24"/>
        </w:rPr>
        <w:t xml:space="preserve">. </w:t>
      </w:r>
    </w:p>
    <w:p w14:paraId="6AC3EDA2" w14:textId="77777777" w:rsidR="000375E1" w:rsidRDefault="000375E1" w:rsidP="000375E1">
      <w:pPr>
        <w:pStyle w:val="ListParagraph"/>
        <w:numPr>
          <w:ilvl w:val="0"/>
          <w:numId w:val="33"/>
        </w:numPr>
        <w:spacing w:after="160" w:line="259" w:lineRule="auto"/>
        <w:jc w:val="left"/>
        <w:rPr>
          <w:szCs w:val="24"/>
        </w:rPr>
      </w:pPr>
      <w:r>
        <w:rPr>
          <w:szCs w:val="24"/>
        </w:rPr>
        <w:t xml:space="preserve">After completion of your project, we strongly encourage you to </w:t>
      </w:r>
      <w:r w:rsidRPr="006D4D75">
        <w:rPr>
          <w:szCs w:val="24"/>
        </w:rPr>
        <w:t xml:space="preserve">share processing/analytical code/metadata with the community (e.g., on OSF or </w:t>
      </w:r>
      <w:proofErr w:type="spellStart"/>
      <w:r w:rsidRPr="006D4D75">
        <w:rPr>
          <w:szCs w:val="24"/>
        </w:rPr>
        <w:t>Github</w:t>
      </w:r>
      <w:proofErr w:type="spellEnd"/>
      <w:r w:rsidRPr="006D4D75">
        <w:rPr>
          <w:szCs w:val="24"/>
        </w:rPr>
        <w:t>).</w:t>
      </w:r>
      <w:r>
        <w:rPr>
          <w:szCs w:val="24"/>
        </w:rPr>
        <w:t xml:space="preserve"> </w:t>
      </w:r>
    </w:p>
    <w:p w14:paraId="7980411B" w14:textId="77777777" w:rsidR="000375E1" w:rsidRDefault="000375E1" w:rsidP="000375E1">
      <w:pPr>
        <w:pStyle w:val="ListParagraph"/>
        <w:rPr>
          <w:szCs w:val="24"/>
        </w:rPr>
      </w:pPr>
      <w:r>
        <w:rPr>
          <w:szCs w:val="24"/>
        </w:rPr>
        <w:t xml:space="preserve">As part of our Data Access Policy, we will ask you to acknowledge our publication policy and to report </w:t>
      </w:r>
      <w:r w:rsidRPr="006D4D75">
        <w:rPr>
          <w:szCs w:val="24"/>
        </w:rPr>
        <w:t xml:space="preserve">the date of the downloaded dataset used for analysis in any </w:t>
      </w:r>
      <w:r>
        <w:rPr>
          <w:szCs w:val="24"/>
        </w:rPr>
        <w:t>written/published</w:t>
      </w:r>
      <w:r w:rsidRPr="006D4D75">
        <w:rPr>
          <w:szCs w:val="24"/>
        </w:rPr>
        <w:t xml:space="preserve"> work</w:t>
      </w:r>
      <w:r>
        <w:rPr>
          <w:szCs w:val="24"/>
        </w:rPr>
        <w:t>.</w:t>
      </w:r>
    </w:p>
    <w:p w14:paraId="35701994" w14:textId="77777777" w:rsidR="000375E1" w:rsidRPr="001D1EB0" w:rsidRDefault="000375E1" w:rsidP="000375E1">
      <w:pPr>
        <w:pStyle w:val="ListParagraph"/>
        <w:rPr>
          <w:szCs w:val="24"/>
        </w:rPr>
      </w:pPr>
    </w:p>
    <w:p w14:paraId="484EA02B" w14:textId="77777777" w:rsidR="000375E1" w:rsidRPr="001D1EB0" w:rsidRDefault="000375E1" w:rsidP="000375E1">
      <w:pPr>
        <w:rPr>
          <w:b/>
          <w:bCs/>
          <w:i/>
          <w:iCs/>
        </w:rPr>
      </w:pPr>
      <w:r w:rsidRPr="001D1EB0">
        <w:rPr>
          <w:b/>
          <w:bCs/>
          <w:i/>
          <w:iCs/>
        </w:rPr>
        <w:t>Who reviews the application?</w:t>
      </w:r>
    </w:p>
    <w:p w14:paraId="0B63791A" w14:textId="77777777" w:rsidR="000375E1" w:rsidRDefault="000375E1" w:rsidP="000375E1">
      <w:r>
        <w:t>Project proposals</w:t>
      </w:r>
      <w:r w:rsidRPr="001D1EB0">
        <w:t xml:space="preserve"> will be reviewed by the </w:t>
      </w:r>
      <w:r>
        <w:t>AIMS-</w:t>
      </w:r>
      <w:r w:rsidRPr="001D1EB0">
        <w:t>LEAP Project Review Committee (PRC). The PRC currently comprises the following members (which may change from time to time):</w:t>
      </w:r>
    </w:p>
    <w:p w14:paraId="4C1FE1DA" w14:textId="77777777" w:rsidR="000375E1" w:rsidRPr="001D1EB0" w:rsidRDefault="000375E1" w:rsidP="000375E1"/>
    <w:p w14:paraId="02298801" w14:textId="77777777" w:rsidR="000375E1" w:rsidRPr="001D1EB0" w:rsidRDefault="000375E1" w:rsidP="000375E1">
      <w:r w:rsidRPr="001D1EB0">
        <w:t>Autism Community Representatives</w:t>
      </w:r>
    </w:p>
    <w:p w14:paraId="0E5352A0" w14:textId="77777777" w:rsidR="000375E1" w:rsidRPr="001D1EB0" w:rsidRDefault="000375E1" w:rsidP="000375E1">
      <w:r w:rsidRPr="001D1EB0">
        <w:t>Prof Declan Murphy (Director AIMS-2-TRIALS)</w:t>
      </w:r>
    </w:p>
    <w:p w14:paraId="2D9589D0" w14:textId="77777777" w:rsidR="000375E1" w:rsidRPr="001D1EB0" w:rsidRDefault="000375E1" w:rsidP="000375E1">
      <w:r w:rsidRPr="001D1EB0">
        <w:t>Dr Julian Tillmann (EFPIA Lead, AIMS-2-TRIALS)</w:t>
      </w:r>
    </w:p>
    <w:p w14:paraId="5CD4B831" w14:textId="77777777" w:rsidR="000375E1" w:rsidRPr="001D1EB0" w:rsidRDefault="000375E1" w:rsidP="000375E1">
      <w:r w:rsidRPr="001D1EB0">
        <w:t xml:space="preserve">Prof Jan </w:t>
      </w:r>
      <w:proofErr w:type="spellStart"/>
      <w:r w:rsidRPr="001D1EB0">
        <w:t>Buitelaar</w:t>
      </w:r>
      <w:proofErr w:type="spellEnd"/>
      <w:r w:rsidRPr="001D1EB0">
        <w:t xml:space="preserve"> (Lead LEAP, Site PI, Radboud University Nijmegen Medical Centre)</w:t>
      </w:r>
    </w:p>
    <w:p w14:paraId="67AB2284" w14:textId="77777777" w:rsidR="000375E1" w:rsidRPr="001D1EB0" w:rsidRDefault="000375E1" w:rsidP="000375E1">
      <w:r w:rsidRPr="001D1EB0">
        <w:t>Prof Eva Loth (Deputy Director, AIMS-2-TRIALS, Co-Lead LEAP)</w:t>
      </w:r>
    </w:p>
    <w:p w14:paraId="2B57FF51" w14:textId="77777777" w:rsidR="000375E1" w:rsidRPr="001D1EB0" w:rsidRDefault="000375E1" w:rsidP="000375E1">
      <w:r w:rsidRPr="001D1EB0">
        <w:t>Prof Simon Baron-Cohen (Site PI, University of Cambridge)</w:t>
      </w:r>
    </w:p>
    <w:p w14:paraId="69EA8656" w14:textId="77777777" w:rsidR="000375E1" w:rsidRPr="001D1EB0" w:rsidRDefault="000375E1" w:rsidP="000375E1">
      <w:r w:rsidRPr="001D1EB0">
        <w:t xml:space="preserve">Prof Sarah Durston (Site PI, University Medical </w:t>
      </w:r>
      <w:proofErr w:type="spellStart"/>
      <w:r w:rsidRPr="001D1EB0">
        <w:t>Center</w:t>
      </w:r>
      <w:proofErr w:type="spellEnd"/>
      <w:r w:rsidRPr="001D1EB0">
        <w:t xml:space="preserve"> Utrecht)</w:t>
      </w:r>
    </w:p>
    <w:p w14:paraId="65308F1F" w14:textId="77777777" w:rsidR="000375E1" w:rsidRPr="001D1EB0" w:rsidRDefault="000375E1" w:rsidP="000375E1">
      <w:r w:rsidRPr="001D1EB0">
        <w:t xml:space="preserve">Prof Tobias </w:t>
      </w:r>
      <w:proofErr w:type="spellStart"/>
      <w:r w:rsidRPr="001D1EB0">
        <w:t>Banaschewski</w:t>
      </w:r>
      <w:proofErr w:type="spellEnd"/>
      <w:r w:rsidRPr="001D1EB0">
        <w:t xml:space="preserve"> (Site PI, Central Institute of Mental Health, Mannheim) </w:t>
      </w:r>
    </w:p>
    <w:p w14:paraId="12EF7819" w14:textId="77777777" w:rsidR="000375E1" w:rsidRPr="0078297A" w:rsidRDefault="000375E1" w:rsidP="000375E1">
      <w:pPr>
        <w:rPr>
          <w:lang w:val="pt-BR"/>
        </w:rPr>
      </w:pPr>
      <w:r w:rsidRPr="0078297A">
        <w:rPr>
          <w:lang w:val="pt-BR"/>
        </w:rPr>
        <w:t>Prof Antonio Persico (Site PI, University Campus Bio-Medico, Rome)</w:t>
      </w:r>
    </w:p>
    <w:p w14:paraId="07DF16C6" w14:textId="77777777" w:rsidR="000375E1" w:rsidRPr="0078297A" w:rsidRDefault="000375E1" w:rsidP="000375E1">
      <w:pPr>
        <w:rPr>
          <w:lang w:val="de-DE"/>
        </w:rPr>
      </w:pPr>
      <w:r w:rsidRPr="0078297A">
        <w:rPr>
          <w:lang w:val="de-DE"/>
        </w:rPr>
        <w:t>Prof Sven Bölte (Site PI, Karolinska Institute)</w:t>
      </w:r>
    </w:p>
    <w:p w14:paraId="14796C8B" w14:textId="77777777" w:rsidR="000375E1" w:rsidRDefault="000375E1" w:rsidP="000375E1">
      <w:r w:rsidRPr="001D1EB0">
        <w:t>Prof Emily Jones (Birkbeck College, Ethics Management)</w:t>
      </w:r>
    </w:p>
    <w:p w14:paraId="1145D655" w14:textId="77777777" w:rsidR="000375E1" w:rsidRPr="001D1EB0" w:rsidRDefault="000375E1" w:rsidP="000375E1"/>
    <w:p w14:paraId="3F3C3972" w14:textId="77777777" w:rsidR="000375E1" w:rsidRDefault="000375E1" w:rsidP="000375E1">
      <w:r w:rsidRPr="001D1EB0">
        <w:t>Depending on the data types/ methods requested, requests will also be reviewed by one or more of the following Core Analysis leaders and their teams:</w:t>
      </w:r>
    </w:p>
    <w:p w14:paraId="4E6FA702" w14:textId="77777777" w:rsidR="000375E1" w:rsidRPr="001D1EB0" w:rsidRDefault="000375E1" w:rsidP="000375E1"/>
    <w:p w14:paraId="04749798" w14:textId="77777777" w:rsidR="000375E1" w:rsidRPr="001D1EB0" w:rsidRDefault="000375E1" w:rsidP="000375E1">
      <w:r w:rsidRPr="001D1EB0">
        <w:t>Prof Tony Charman (Analysis Lead, clinical characterisation)</w:t>
      </w:r>
    </w:p>
    <w:p w14:paraId="07E85925" w14:textId="77777777" w:rsidR="000375E1" w:rsidRPr="001D1EB0" w:rsidRDefault="000375E1" w:rsidP="000375E1">
      <w:r w:rsidRPr="001D1EB0">
        <w:t>Prof Jan Buitelaar, Dr Bethany Oakley (Analysis Lead, co-occurring conditions)</w:t>
      </w:r>
    </w:p>
    <w:p w14:paraId="77B09962" w14:textId="77777777" w:rsidR="000375E1" w:rsidRPr="001D1EB0" w:rsidRDefault="000375E1" w:rsidP="000375E1">
      <w:r w:rsidRPr="001D1EB0">
        <w:t>Prof Christian Beckmann (Analysis Lead, resting-state fMRI)</w:t>
      </w:r>
    </w:p>
    <w:p w14:paraId="4CF9469A" w14:textId="77777777" w:rsidR="000375E1" w:rsidRPr="001D1EB0" w:rsidRDefault="000375E1" w:rsidP="000375E1">
      <w:r w:rsidRPr="001D1EB0">
        <w:t>Prof Christine Ecker (Analysis Lead, structural MRI)</w:t>
      </w:r>
    </w:p>
    <w:p w14:paraId="1216617B" w14:textId="77777777" w:rsidR="000375E1" w:rsidRPr="001D1EB0" w:rsidRDefault="000375E1" w:rsidP="000375E1">
      <w:r w:rsidRPr="001D1EB0">
        <w:t>Prof Andreas Meyer Lindenberg, Prof Heike Tost (Analysis Lead, task-related fMRI)</w:t>
      </w:r>
    </w:p>
    <w:p w14:paraId="7FA675DC" w14:textId="77777777" w:rsidR="000375E1" w:rsidRPr="001D1EB0" w:rsidRDefault="000375E1" w:rsidP="000375E1">
      <w:r w:rsidRPr="001D1EB0">
        <w:lastRenderedPageBreak/>
        <w:t>Prof Mark Johnson, Prof Emily Jones, Dr Luke Mason (Analysis Lead, EEG)</w:t>
      </w:r>
    </w:p>
    <w:p w14:paraId="30047262" w14:textId="77777777" w:rsidR="000375E1" w:rsidRPr="001D1EB0" w:rsidRDefault="000375E1" w:rsidP="000375E1">
      <w:r w:rsidRPr="001D1EB0">
        <w:t>Prof Mark Johnson, Prof Emily Jones, Dr Luke Mason: (Analysis Lead, eye-tracking)</w:t>
      </w:r>
    </w:p>
    <w:p w14:paraId="35A4DE03" w14:textId="77777777" w:rsidR="000375E1" w:rsidRPr="001D1EB0" w:rsidRDefault="000375E1" w:rsidP="000375E1">
      <w:r w:rsidRPr="001D1EB0">
        <w:t>Prof Thomas Bourgeron: (Analysis Lead, Genetics/ Genomics)</w:t>
      </w:r>
    </w:p>
    <w:p w14:paraId="10E5ECB7" w14:textId="77777777" w:rsidR="000375E1" w:rsidRPr="001D1EB0" w:rsidRDefault="000375E1" w:rsidP="000375E1">
      <w:r w:rsidRPr="001D1EB0">
        <w:t>Prof Eva Loth (Analysis Lead, cognition)</w:t>
      </w:r>
    </w:p>
    <w:p w14:paraId="5FB6D0DD" w14:textId="77777777" w:rsidR="000375E1" w:rsidRPr="001D1EB0" w:rsidRDefault="000375E1" w:rsidP="000375E1">
      <w:r w:rsidRPr="001D1EB0">
        <w:t>Dr Charlotte Tye (Analysis Lead, TSC2)</w:t>
      </w:r>
    </w:p>
    <w:p w14:paraId="0377AAD2" w14:textId="77777777" w:rsidR="000375E1" w:rsidRDefault="000375E1" w:rsidP="000375E1">
      <w:r w:rsidRPr="001D1EB0">
        <w:t>Dr Jonathan O’Muirchearthaigh (Analysis Lead, epilepsy)</w:t>
      </w:r>
    </w:p>
    <w:p w14:paraId="20E0E96C" w14:textId="77777777" w:rsidR="000375E1" w:rsidRDefault="000375E1" w:rsidP="000375E1"/>
    <w:p w14:paraId="6F679160" w14:textId="77777777" w:rsidR="000375E1" w:rsidRDefault="000375E1" w:rsidP="000375E1">
      <w:r w:rsidRPr="001D1EB0">
        <w:t>For specific queries regarding the LEAP dataset, you may contact the relevant Core Analysis lead (listed above), who will pass on your query to a nominated researcher with expertise in the dataset. If your query is substantial, you may be invited to form part of an official collaboration with AIMS-2-TRIALS researchers.</w:t>
      </w:r>
    </w:p>
    <w:p w14:paraId="7340F21A" w14:textId="77777777" w:rsidR="000375E1" w:rsidRPr="001D1EB0" w:rsidRDefault="000375E1" w:rsidP="000375E1"/>
    <w:p w14:paraId="1D94D4BF" w14:textId="77777777" w:rsidR="000375E1" w:rsidRPr="00006283" w:rsidRDefault="000375E1" w:rsidP="000375E1">
      <w:pPr>
        <w:rPr>
          <w:b/>
          <w:bCs/>
          <w:i/>
          <w:iCs/>
        </w:rPr>
      </w:pPr>
      <w:r w:rsidRPr="00006283">
        <w:rPr>
          <w:b/>
          <w:bCs/>
          <w:i/>
          <w:iCs/>
        </w:rPr>
        <w:t>What are the data access request review criteria?</w:t>
      </w:r>
    </w:p>
    <w:p w14:paraId="71B25C41" w14:textId="77777777" w:rsidR="000375E1" w:rsidRDefault="000375E1" w:rsidP="000375E1">
      <w:r w:rsidRPr="001D1EB0">
        <w:t xml:space="preserve">The </w:t>
      </w:r>
      <w:r>
        <w:t>data access request</w:t>
      </w:r>
      <w:r w:rsidRPr="001D1EB0">
        <w:t xml:space="preserve"> review process is not intended as a comprehensive scientific review of the scientific merit of the </w:t>
      </w:r>
      <w:r>
        <w:t>p</w:t>
      </w:r>
      <w:r w:rsidRPr="001D1EB0">
        <w:t xml:space="preserve">roject proposal. </w:t>
      </w:r>
      <w:r>
        <w:t>Our specific r</w:t>
      </w:r>
      <w:r w:rsidRPr="001D1EB0">
        <w:t>eview criteria include:</w:t>
      </w:r>
    </w:p>
    <w:p w14:paraId="5CD1250D" w14:textId="77777777" w:rsidR="000375E1" w:rsidRPr="001D1EB0" w:rsidRDefault="000375E1" w:rsidP="000375E1"/>
    <w:p w14:paraId="628A24A5" w14:textId="77777777" w:rsidR="000375E1" w:rsidRPr="00006283" w:rsidRDefault="000375E1" w:rsidP="000375E1">
      <w:pPr>
        <w:pStyle w:val="ListParagraph"/>
        <w:numPr>
          <w:ilvl w:val="0"/>
          <w:numId w:val="34"/>
        </w:numPr>
        <w:spacing w:after="160" w:line="259" w:lineRule="auto"/>
        <w:jc w:val="left"/>
        <w:rPr>
          <w:szCs w:val="24"/>
        </w:rPr>
      </w:pPr>
      <w:r w:rsidRPr="00006283">
        <w:rPr>
          <w:szCs w:val="24"/>
        </w:rPr>
        <w:t xml:space="preserve">The data will be used </w:t>
      </w:r>
      <w:r>
        <w:rPr>
          <w:szCs w:val="24"/>
        </w:rPr>
        <w:t>for</w:t>
      </w:r>
      <w:r w:rsidRPr="00006283">
        <w:rPr>
          <w:szCs w:val="24"/>
        </w:rPr>
        <w:t xml:space="preserve"> a project</w:t>
      </w:r>
      <w:r>
        <w:rPr>
          <w:szCs w:val="24"/>
        </w:rPr>
        <w:t xml:space="preserve"> that </w:t>
      </w:r>
      <w:proofErr w:type="gramStart"/>
      <w:r w:rsidRPr="00006283">
        <w:rPr>
          <w:szCs w:val="24"/>
        </w:rPr>
        <w:t>is in compliance with</w:t>
      </w:r>
      <w:proofErr w:type="gramEnd"/>
      <w:r w:rsidRPr="00006283">
        <w:rPr>
          <w:szCs w:val="24"/>
        </w:rPr>
        <w:t xml:space="preserve"> the original ethics consent language</w:t>
      </w:r>
      <w:r>
        <w:rPr>
          <w:szCs w:val="24"/>
        </w:rPr>
        <w:t xml:space="preserve"> provided by participants</w:t>
      </w:r>
      <w:r w:rsidRPr="00006283">
        <w:rPr>
          <w:szCs w:val="24"/>
        </w:rPr>
        <w:t xml:space="preserve"> and with </w:t>
      </w:r>
      <w:r>
        <w:rPr>
          <w:szCs w:val="24"/>
        </w:rPr>
        <w:t>our Consortium Principles</w:t>
      </w:r>
      <w:r w:rsidRPr="00006283">
        <w:rPr>
          <w:szCs w:val="24"/>
        </w:rPr>
        <w:t xml:space="preserve"> (</w:t>
      </w:r>
      <w:r>
        <w:rPr>
          <w:szCs w:val="24"/>
        </w:rPr>
        <w:t>please see AIMS LEAP Project Proposal Form</w:t>
      </w:r>
      <w:r w:rsidRPr="00006283">
        <w:rPr>
          <w:szCs w:val="24"/>
        </w:rPr>
        <w:t>). Please be aware that you are responsible for securing and complying with relevant local ethics approvals/code of conduct and you must submit proof of ethics approval/code of conduct for your proposed analyses</w:t>
      </w:r>
      <w:r>
        <w:rPr>
          <w:szCs w:val="24"/>
        </w:rPr>
        <w:t xml:space="preserve"> in the project proposal form.</w:t>
      </w:r>
      <w:r w:rsidRPr="00006283">
        <w:rPr>
          <w:szCs w:val="24"/>
        </w:rPr>
        <w:t xml:space="preserve"> </w:t>
      </w:r>
    </w:p>
    <w:p w14:paraId="68ACB1AB" w14:textId="77777777" w:rsidR="000375E1" w:rsidRPr="00006283" w:rsidRDefault="000375E1" w:rsidP="000375E1">
      <w:pPr>
        <w:pStyle w:val="ListParagraph"/>
        <w:numPr>
          <w:ilvl w:val="0"/>
          <w:numId w:val="34"/>
        </w:numPr>
        <w:spacing w:after="160" w:line="259" w:lineRule="auto"/>
        <w:jc w:val="left"/>
        <w:rPr>
          <w:szCs w:val="24"/>
        </w:rPr>
      </w:pPr>
      <w:r w:rsidRPr="00006283">
        <w:rPr>
          <w:szCs w:val="24"/>
        </w:rPr>
        <w:t xml:space="preserve">The </w:t>
      </w:r>
      <w:r>
        <w:rPr>
          <w:szCs w:val="24"/>
        </w:rPr>
        <w:t xml:space="preserve">project </w:t>
      </w:r>
      <w:r w:rsidRPr="00006283">
        <w:rPr>
          <w:szCs w:val="24"/>
        </w:rPr>
        <w:t>will address</w:t>
      </w:r>
      <w:r>
        <w:rPr>
          <w:szCs w:val="24"/>
        </w:rPr>
        <w:t xml:space="preserve"> </w:t>
      </w:r>
      <w:r w:rsidRPr="00006283">
        <w:rPr>
          <w:szCs w:val="24"/>
        </w:rPr>
        <w:t xml:space="preserve">one or more specific scientific aims, and project description includes sufficient details of the planned analysis methods to address those aims – </w:t>
      </w:r>
      <w:proofErr w:type="gramStart"/>
      <w:r w:rsidRPr="00006283">
        <w:rPr>
          <w:szCs w:val="24"/>
        </w:rPr>
        <w:t>similar to</w:t>
      </w:r>
      <w:proofErr w:type="gramEnd"/>
      <w:r w:rsidRPr="00006283">
        <w:rPr>
          <w:szCs w:val="24"/>
        </w:rPr>
        <w:t xml:space="preserve"> the level of information provided in </w:t>
      </w:r>
      <w:r>
        <w:rPr>
          <w:szCs w:val="24"/>
        </w:rPr>
        <w:t>an</w:t>
      </w:r>
      <w:r w:rsidRPr="00006283">
        <w:rPr>
          <w:szCs w:val="24"/>
        </w:rPr>
        <w:t xml:space="preserve"> abstract</w:t>
      </w:r>
      <w:r>
        <w:rPr>
          <w:szCs w:val="24"/>
        </w:rPr>
        <w:t xml:space="preserve"> for a scientific journal</w:t>
      </w:r>
      <w:r w:rsidRPr="00006283">
        <w:rPr>
          <w:szCs w:val="24"/>
        </w:rPr>
        <w:t xml:space="preserve"> – and using the template provided. The scope of the project should be </w:t>
      </w:r>
      <w:proofErr w:type="gramStart"/>
      <w:r w:rsidRPr="00006283">
        <w:rPr>
          <w:szCs w:val="24"/>
        </w:rPr>
        <w:t>similar to</w:t>
      </w:r>
      <w:proofErr w:type="gramEnd"/>
      <w:r w:rsidRPr="00006283">
        <w:rPr>
          <w:szCs w:val="24"/>
        </w:rPr>
        <w:t xml:space="preserve"> one </w:t>
      </w:r>
      <w:r>
        <w:rPr>
          <w:szCs w:val="24"/>
        </w:rPr>
        <w:t xml:space="preserve">typical scientific </w:t>
      </w:r>
      <w:r w:rsidRPr="00006283">
        <w:rPr>
          <w:szCs w:val="24"/>
        </w:rPr>
        <w:t>publication</w:t>
      </w:r>
      <w:r>
        <w:rPr>
          <w:szCs w:val="24"/>
        </w:rPr>
        <w:t>,</w:t>
      </w:r>
      <w:r w:rsidRPr="00006283">
        <w:rPr>
          <w:szCs w:val="24"/>
        </w:rPr>
        <w:t xml:space="preserve"> as opposed to a research programme. The </w:t>
      </w:r>
      <w:r>
        <w:rPr>
          <w:szCs w:val="24"/>
        </w:rPr>
        <w:t>request for access to</w:t>
      </w:r>
      <w:r w:rsidRPr="00006283">
        <w:rPr>
          <w:szCs w:val="24"/>
        </w:rPr>
        <w:t xml:space="preserve"> AIMS-LEAP data will only be approved for the indicated use of the data</w:t>
      </w:r>
      <w:r>
        <w:rPr>
          <w:szCs w:val="24"/>
        </w:rPr>
        <w:t xml:space="preserve"> (i.e., if you wish to substantively alter your proposed approaches, you must resubmit/update your project proposal)</w:t>
      </w:r>
      <w:r w:rsidRPr="00006283">
        <w:rPr>
          <w:szCs w:val="24"/>
        </w:rPr>
        <w:t>.</w:t>
      </w:r>
    </w:p>
    <w:p w14:paraId="4428E442" w14:textId="77777777" w:rsidR="000375E1" w:rsidRPr="00006283" w:rsidRDefault="000375E1" w:rsidP="000375E1">
      <w:pPr>
        <w:pStyle w:val="ListParagraph"/>
        <w:numPr>
          <w:ilvl w:val="0"/>
          <w:numId w:val="34"/>
        </w:numPr>
        <w:spacing w:after="160" w:line="259" w:lineRule="auto"/>
        <w:jc w:val="left"/>
        <w:rPr>
          <w:szCs w:val="24"/>
        </w:rPr>
      </w:pPr>
      <w:r w:rsidRPr="00006283">
        <w:rPr>
          <w:szCs w:val="24"/>
        </w:rPr>
        <w:t xml:space="preserve">The described project does not duplicate an </w:t>
      </w:r>
      <w:r>
        <w:rPr>
          <w:szCs w:val="24"/>
        </w:rPr>
        <w:t>existing</w:t>
      </w:r>
      <w:r w:rsidRPr="00006283">
        <w:rPr>
          <w:szCs w:val="24"/>
        </w:rPr>
        <w:t xml:space="preserve"> project</w:t>
      </w:r>
      <w:r>
        <w:rPr>
          <w:szCs w:val="24"/>
        </w:rPr>
        <w:t xml:space="preserve"> (as identified in the summary details of existing/ongoing projects using LEAP data, available on ELIXIR-LU/AIMS-2-TRIALS websites), </w:t>
      </w:r>
      <w:r w:rsidRPr="00006283">
        <w:rPr>
          <w:szCs w:val="24"/>
        </w:rPr>
        <w:t xml:space="preserve">except if the proposal addresses computational reproducibility (“multiverse analyses”). The purpose of this is to ensure that both </w:t>
      </w:r>
      <w:r>
        <w:rPr>
          <w:szCs w:val="24"/>
        </w:rPr>
        <w:t xml:space="preserve">AIMS </w:t>
      </w:r>
      <w:r w:rsidRPr="00006283">
        <w:rPr>
          <w:szCs w:val="24"/>
        </w:rPr>
        <w:t>internal and external investigators (including junior scientists, such as PhD students</w:t>
      </w:r>
      <w:r>
        <w:rPr>
          <w:szCs w:val="24"/>
        </w:rPr>
        <w:t xml:space="preserve">, </w:t>
      </w:r>
      <w:r w:rsidRPr="00006283">
        <w:rPr>
          <w:szCs w:val="24"/>
        </w:rPr>
        <w:t>postdocs) will be able to complete</w:t>
      </w:r>
      <w:r>
        <w:rPr>
          <w:szCs w:val="24"/>
        </w:rPr>
        <w:t xml:space="preserve"> and </w:t>
      </w:r>
      <w:r w:rsidRPr="00006283">
        <w:rPr>
          <w:szCs w:val="24"/>
        </w:rPr>
        <w:t>publish their project without duplication of efforts. However, there may be instances where different</w:t>
      </w:r>
      <w:r>
        <w:rPr>
          <w:szCs w:val="24"/>
        </w:rPr>
        <w:t>/</w:t>
      </w:r>
      <w:r w:rsidRPr="00006283">
        <w:rPr>
          <w:szCs w:val="24"/>
        </w:rPr>
        <w:t>complementary analysis approaches to the same</w:t>
      </w:r>
      <w:r>
        <w:rPr>
          <w:szCs w:val="24"/>
        </w:rPr>
        <w:t xml:space="preserve"> or</w:t>
      </w:r>
      <w:r w:rsidRPr="00006283">
        <w:rPr>
          <w:szCs w:val="24"/>
        </w:rPr>
        <w:t xml:space="preserve"> similar research question are valuable.</w:t>
      </w:r>
    </w:p>
    <w:p w14:paraId="6FC98A78" w14:textId="77777777" w:rsidR="000375E1" w:rsidRDefault="000375E1" w:rsidP="000375E1">
      <w:pPr>
        <w:pStyle w:val="ListParagraph"/>
        <w:numPr>
          <w:ilvl w:val="0"/>
          <w:numId w:val="34"/>
        </w:numPr>
        <w:spacing w:after="160" w:line="259" w:lineRule="auto"/>
        <w:jc w:val="left"/>
        <w:rPr>
          <w:szCs w:val="24"/>
        </w:rPr>
      </w:pPr>
      <w:r w:rsidRPr="00006283">
        <w:rPr>
          <w:szCs w:val="24"/>
        </w:rPr>
        <w:t>Evidence that downloaded AIMS-LEAP data will be stored securely (assessed through review of the Data Management Plan</w:t>
      </w:r>
      <w:r>
        <w:rPr>
          <w:szCs w:val="24"/>
        </w:rPr>
        <w:t xml:space="preserve"> within Section 3 of the LEAP Project Proposal template</w:t>
      </w:r>
      <w:r w:rsidRPr="00006283">
        <w:rPr>
          <w:szCs w:val="24"/>
        </w:rPr>
        <w:t>).</w:t>
      </w:r>
    </w:p>
    <w:p w14:paraId="21D21D46" w14:textId="77777777" w:rsidR="000375E1" w:rsidRDefault="000375E1" w:rsidP="000375E1">
      <w:r>
        <w:br w:type="page"/>
      </w:r>
    </w:p>
    <w:p w14:paraId="14B9CDB1" w14:textId="77777777" w:rsidR="000375E1" w:rsidRDefault="000375E1" w:rsidP="000375E1">
      <w:pPr>
        <w:jc w:val="center"/>
        <w:rPr>
          <w:rFonts w:eastAsia="Times New Roman"/>
          <w:b/>
        </w:rPr>
      </w:pPr>
      <w:r w:rsidRPr="000375E1">
        <w:rPr>
          <w:rFonts w:eastAsia="Times New Roman"/>
          <w:b/>
        </w:rPr>
        <w:lastRenderedPageBreak/>
        <w:t>AIMS LEAP Data Access Policy</w:t>
      </w:r>
    </w:p>
    <w:p w14:paraId="3C532CAF" w14:textId="77777777" w:rsidR="000375E1" w:rsidRPr="000375E1" w:rsidRDefault="000375E1" w:rsidP="000375E1">
      <w:pPr>
        <w:jc w:val="center"/>
        <w:rPr>
          <w:rFonts w:eastAsia="Times New Roman"/>
        </w:rPr>
      </w:pPr>
    </w:p>
    <w:p w14:paraId="3714A8D0" w14:textId="77777777" w:rsidR="000375E1" w:rsidRDefault="000375E1" w:rsidP="000375E1">
      <w:r w:rsidRPr="000375E1">
        <w:t>For approved data access requests, each member of the project team must acknowledge that they have read and understood each point of the AIMS-LEAP Data Access Policy, as follows:</w:t>
      </w:r>
    </w:p>
    <w:p w14:paraId="36FDC069" w14:textId="77777777" w:rsidR="000375E1" w:rsidRPr="000375E1" w:rsidRDefault="000375E1" w:rsidP="000375E1"/>
    <w:tbl>
      <w:tblPr>
        <w:tblStyle w:val="TableGrid"/>
        <w:tblW w:w="0" w:type="auto"/>
        <w:tblLook w:val="04A0" w:firstRow="1" w:lastRow="0" w:firstColumn="1" w:lastColumn="0" w:noHBand="0" w:noVBand="1"/>
      </w:tblPr>
      <w:tblGrid>
        <w:gridCol w:w="7533"/>
        <w:gridCol w:w="1483"/>
      </w:tblGrid>
      <w:tr w:rsidR="000375E1" w:rsidRPr="000375E1" w14:paraId="0C9F8686" w14:textId="77777777" w:rsidTr="00D92D8A">
        <w:tc>
          <w:tcPr>
            <w:tcW w:w="7533" w:type="dxa"/>
          </w:tcPr>
          <w:p w14:paraId="2E9CFF2B" w14:textId="77777777" w:rsidR="000375E1" w:rsidRPr="00F40018" w:rsidRDefault="000375E1" w:rsidP="00D92D8A">
            <w:pPr>
              <w:rPr>
                <w:sz w:val="22"/>
                <w:szCs w:val="22"/>
              </w:rPr>
            </w:pPr>
            <w:r w:rsidRPr="00F40018">
              <w:rPr>
                <w:sz w:val="22"/>
                <w:szCs w:val="22"/>
              </w:rPr>
              <w:t xml:space="preserve"> </w:t>
            </w:r>
          </w:p>
        </w:tc>
        <w:tc>
          <w:tcPr>
            <w:tcW w:w="1483" w:type="dxa"/>
          </w:tcPr>
          <w:p w14:paraId="57F5D2A9" w14:textId="77777777" w:rsidR="000375E1" w:rsidRPr="00F40018" w:rsidRDefault="000375E1" w:rsidP="00D92D8A">
            <w:pPr>
              <w:rPr>
                <w:sz w:val="22"/>
                <w:szCs w:val="22"/>
              </w:rPr>
            </w:pPr>
            <w:r w:rsidRPr="00F40018">
              <w:rPr>
                <w:sz w:val="22"/>
                <w:szCs w:val="22"/>
              </w:rPr>
              <w:t>Initial to acknowledge</w:t>
            </w:r>
          </w:p>
        </w:tc>
      </w:tr>
      <w:tr w:rsidR="000375E1" w:rsidRPr="000375E1" w14:paraId="61B55922" w14:textId="77777777" w:rsidTr="00D92D8A">
        <w:tc>
          <w:tcPr>
            <w:tcW w:w="7533" w:type="dxa"/>
          </w:tcPr>
          <w:p w14:paraId="5EF87016" w14:textId="77777777" w:rsidR="000375E1" w:rsidRPr="00F40018" w:rsidRDefault="000375E1" w:rsidP="00D92D8A">
            <w:pPr>
              <w:rPr>
                <w:sz w:val="22"/>
                <w:szCs w:val="22"/>
              </w:rPr>
            </w:pPr>
            <w:r w:rsidRPr="00F40018">
              <w:rPr>
                <w:rFonts w:eastAsia="Times New Roman"/>
                <w:sz w:val="22"/>
                <w:szCs w:val="22"/>
              </w:rPr>
              <w:t>1. I will receive access to de-identified data and will not attempt to establish the identity of, or to contact, any LEAP study participants, nor make direct contact with LEAP PIs/staff concerning results of individual participants.</w:t>
            </w:r>
          </w:p>
        </w:tc>
        <w:tc>
          <w:tcPr>
            <w:tcW w:w="1483" w:type="dxa"/>
          </w:tcPr>
          <w:p w14:paraId="7BF0D8AD" w14:textId="77777777" w:rsidR="000375E1" w:rsidRPr="00F40018" w:rsidRDefault="000375E1" w:rsidP="00D92D8A">
            <w:pPr>
              <w:rPr>
                <w:sz w:val="22"/>
                <w:szCs w:val="22"/>
              </w:rPr>
            </w:pPr>
          </w:p>
        </w:tc>
      </w:tr>
      <w:tr w:rsidR="000375E1" w:rsidRPr="000375E1" w14:paraId="4EFB8C9D" w14:textId="77777777" w:rsidTr="00D92D8A">
        <w:tc>
          <w:tcPr>
            <w:tcW w:w="7533" w:type="dxa"/>
          </w:tcPr>
          <w:p w14:paraId="052969F6" w14:textId="77777777" w:rsidR="000375E1" w:rsidRPr="00F40018" w:rsidRDefault="000375E1" w:rsidP="00D92D8A">
            <w:pPr>
              <w:rPr>
                <w:rFonts w:eastAsia="Times New Roman"/>
                <w:sz w:val="22"/>
                <w:szCs w:val="22"/>
              </w:rPr>
            </w:pPr>
            <w:r w:rsidRPr="00F40018">
              <w:rPr>
                <w:sz w:val="22"/>
                <w:szCs w:val="22"/>
              </w:rPr>
              <w:t xml:space="preserve">2. </w:t>
            </w:r>
            <w:r w:rsidRPr="00F40018">
              <w:rPr>
                <w:rFonts w:eastAsia="Times New Roman"/>
                <w:sz w:val="22"/>
                <w:szCs w:val="22"/>
              </w:rPr>
              <w:t xml:space="preserve">I will accurately provide all information requested in the project proposal, including all planned analyses and persons who will use the data. </w:t>
            </w:r>
          </w:p>
        </w:tc>
        <w:tc>
          <w:tcPr>
            <w:tcW w:w="1483" w:type="dxa"/>
          </w:tcPr>
          <w:p w14:paraId="20D2B878" w14:textId="77777777" w:rsidR="000375E1" w:rsidRPr="00F40018" w:rsidRDefault="000375E1" w:rsidP="00D92D8A">
            <w:pPr>
              <w:rPr>
                <w:sz w:val="22"/>
                <w:szCs w:val="22"/>
              </w:rPr>
            </w:pPr>
          </w:p>
        </w:tc>
      </w:tr>
      <w:tr w:rsidR="000375E1" w:rsidRPr="000375E1" w14:paraId="02821DF6" w14:textId="77777777" w:rsidTr="00D92D8A">
        <w:tc>
          <w:tcPr>
            <w:tcW w:w="7533" w:type="dxa"/>
          </w:tcPr>
          <w:p w14:paraId="234E45A5" w14:textId="77777777" w:rsidR="000375E1" w:rsidRPr="00F40018" w:rsidRDefault="000375E1" w:rsidP="00D92D8A">
            <w:pPr>
              <w:rPr>
                <w:rFonts w:eastAsia="Times New Roman"/>
                <w:sz w:val="22"/>
                <w:szCs w:val="22"/>
              </w:rPr>
            </w:pPr>
            <w:r w:rsidRPr="00F40018">
              <w:rPr>
                <w:sz w:val="22"/>
                <w:szCs w:val="22"/>
              </w:rPr>
              <w:t xml:space="preserve">3. </w:t>
            </w:r>
            <w:r w:rsidRPr="00F40018">
              <w:rPr>
                <w:rFonts w:eastAsia="Times New Roman"/>
                <w:sz w:val="22"/>
                <w:szCs w:val="22"/>
              </w:rPr>
              <w:t>I will promptly submit an amendment should there be any substantial changes in the scope, methods, or goals of the original project description. I understand that these changes will require review and approval by the AIMS-LEAP PRC before proceeding with analyses.</w:t>
            </w:r>
          </w:p>
        </w:tc>
        <w:tc>
          <w:tcPr>
            <w:tcW w:w="1483" w:type="dxa"/>
          </w:tcPr>
          <w:p w14:paraId="0CD27FEB" w14:textId="77777777" w:rsidR="000375E1" w:rsidRPr="00F40018" w:rsidRDefault="000375E1" w:rsidP="00D92D8A">
            <w:pPr>
              <w:rPr>
                <w:sz w:val="22"/>
                <w:szCs w:val="22"/>
              </w:rPr>
            </w:pPr>
          </w:p>
        </w:tc>
      </w:tr>
      <w:tr w:rsidR="000375E1" w:rsidRPr="000375E1" w14:paraId="587B7B6F" w14:textId="77777777" w:rsidTr="00D92D8A">
        <w:tc>
          <w:tcPr>
            <w:tcW w:w="7533" w:type="dxa"/>
          </w:tcPr>
          <w:p w14:paraId="54C413B3" w14:textId="77777777" w:rsidR="000375E1" w:rsidRPr="00F40018" w:rsidRDefault="000375E1" w:rsidP="00D92D8A">
            <w:pPr>
              <w:rPr>
                <w:rFonts w:eastAsia="Times New Roman"/>
                <w:sz w:val="22"/>
                <w:szCs w:val="22"/>
              </w:rPr>
            </w:pPr>
            <w:r w:rsidRPr="00F40018">
              <w:rPr>
                <w:sz w:val="22"/>
                <w:szCs w:val="22"/>
              </w:rPr>
              <w:t xml:space="preserve">4. </w:t>
            </w:r>
            <w:r w:rsidRPr="00F40018">
              <w:rPr>
                <w:rFonts w:eastAsia="Times New Roman"/>
                <w:sz w:val="22"/>
                <w:szCs w:val="22"/>
              </w:rPr>
              <w:t>I will promptly inform ELIXIR of any change(s) to investigators, including new/additional investigators, and changes in the affiliation(s) of investigators. Any new/additional investigators will need to acknowledge this Data Access Policy before proceeding. I will not share the requested dataset, in whole or in part, with anyone, including other researchers inside or outside my institution, except those named in the Data Access Request.</w:t>
            </w:r>
          </w:p>
        </w:tc>
        <w:tc>
          <w:tcPr>
            <w:tcW w:w="1483" w:type="dxa"/>
          </w:tcPr>
          <w:p w14:paraId="01348FC0" w14:textId="77777777" w:rsidR="000375E1" w:rsidRPr="00F40018" w:rsidRDefault="000375E1" w:rsidP="00D92D8A">
            <w:pPr>
              <w:rPr>
                <w:sz w:val="22"/>
                <w:szCs w:val="22"/>
              </w:rPr>
            </w:pPr>
          </w:p>
        </w:tc>
      </w:tr>
      <w:tr w:rsidR="000375E1" w:rsidRPr="000375E1" w14:paraId="082D0E1D" w14:textId="77777777" w:rsidTr="00D92D8A">
        <w:tc>
          <w:tcPr>
            <w:tcW w:w="7533" w:type="dxa"/>
          </w:tcPr>
          <w:p w14:paraId="143B447E" w14:textId="77777777" w:rsidR="000375E1" w:rsidRPr="00F40018" w:rsidRDefault="000375E1" w:rsidP="00D92D8A">
            <w:pPr>
              <w:rPr>
                <w:sz w:val="22"/>
                <w:szCs w:val="22"/>
              </w:rPr>
            </w:pPr>
            <w:r w:rsidRPr="00F40018">
              <w:rPr>
                <w:sz w:val="22"/>
                <w:szCs w:val="22"/>
              </w:rPr>
              <w:t xml:space="preserve">5. </w:t>
            </w:r>
            <w:r w:rsidRPr="00F40018">
              <w:rPr>
                <w:rFonts w:eastAsia="Times New Roman"/>
                <w:sz w:val="22"/>
                <w:szCs w:val="22"/>
              </w:rPr>
              <w:t>I will carefully consider the ethical implications of my research project and comply with any rules and regulations imposed by my institution and its institutional review board in requesting these data. I understand that I am responsible for securing and complying with relevant local ethics approvals and must submit proof of ethics approval/code of conduct for all proposed data analyses on application for data access. AIMS-LEAP will not be liable for my (nor my research teams’) use of the requested dataset.</w:t>
            </w:r>
          </w:p>
        </w:tc>
        <w:tc>
          <w:tcPr>
            <w:tcW w:w="1483" w:type="dxa"/>
          </w:tcPr>
          <w:p w14:paraId="40BF5BAF" w14:textId="77777777" w:rsidR="000375E1" w:rsidRPr="00F40018" w:rsidRDefault="000375E1" w:rsidP="00D92D8A">
            <w:pPr>
              <w:rPr>
                <w:sz w:val="22"/>
                <w:szCs w:val="22"/>
              </w:rPr>
            </w:pPr>
          </w:p>
        </w:tc>
      </w:tr>
      <w:tr w:rsidR="000375E1" w:rsidRPr="000375E1" w14:paraId="6402103D" w14:textId="77777777" w:rsidTr="00D92D8A">
        <w:tc>
          <w:tcPr>
            <w:tcW w:w="7533" w:type="dxa"/>
          </w:tcPr>
          <w:p w14:paraId="4383113A" w14:textId="77777777" w:rsidR="000375E1" w:rsidRPr="00F40018" w:rsidRDefault="000375E1" w:rsidP="00D92D8A">
            <w:pPr>
              <w:jc w:val="both"/>
              <w:rPr>
                <w:rFonts w:eastAsia="Times New Roman"/>
                <w:sz w:val="22"/>
                <w:szCs w:val="22"/>
              </w:rPr>
            </w:pPr>
            <w:r w:rsidRPr="00F40018">
              <w:rPr>
                <w:sz w:val="22"/>
                <w:szCs w:val="22"/>
              </w:rPr>
              <w:t xml:space="preserve">6. </w:t>
            </w:r>
            <w:r w:rsidRPr="00F40018">
              <w:rPr>
                <w:rFonts w:eastAsia="Times New Roman"/>
                <w:sz w:val="22"/>
                <w:szCs w:val="22"/>
              </w:rPr>
              <w:t>I will acknowledge AIMS-LEAP as the source of data, the AIMS funding sources, and the role of ELIXIR Luxembourg as follows:</w:t>
            </w:r>
          </w:p>
          <w:p w14:paraId="1638BBBC" w14:textId="77777777" w:rsidR="000375E1" w:rsidRPr="00F40018" w:rsidRDefault="000375E1" w:rsidP="00D92D8A">
            <w:pPr>
              <w:rPr>
                <w:sz w:val="22"/>
                <w:szCs w:val="22"/>
              </w:rPr>
            </w:pPr>
            <w:r w:rsidRPr="00F40018">
              <w:rPr>
                <w:rFonts w:eastAsia="Times New Roman"/>
                <w:sz w:val="22"/>
                <w:szCs w:val="22"/>
              </w:rPr>
              <w:t>“</w:t>
            </w:r>
            <w:r w:rsidRPr="00F40018">
              <w:rPr>
                <w:rFonts w:eastAsia="Times New Roman"/>
                <w:i/>
                <w:iCs/>
                <w:sz w:val="22"/>
                <w:szCs w:val="22"/>
              </w:rPr>
              <w:t xml:space="preserve">Collection of the data reported in this manuscript was supported by EU-AIMS (European Autism Interventions), which received support from the Innovative Medicines Initiative Joint Undertaking under grant agreement no. 115300, the resources of which are composed of financial contributions from the European Union’s Seventh Framework Programme (grant FP7/2007-2013), from the European Federation of Pharmaceutical Industries and Associations companies’ in-kind contributions, and from Autism Speaks; as well as AIMS-2-TRIALS which received support from the Innovative Medicines Initiative 2 Joint Undertaking under grant agreement No 777394. This joint undertaking receives support from the European Union's Horizon 2020 research and innovation programme and EFPIA and AUTISM SPEAKS, </w:t>
            </w:r>
            <w:proofErr w:type="spellStart"/>
            <w:r w:rsidRPr="00F40018">
              <w:rPr>
                <w:rFonts w:eastAsia="Times New Roman"/>
                <w:i/>
                <w:iCs/>
                <w:sz w:val="22"/>
                <w:szCs w:val="22"/>
              </w:rPr>
              <w:t>Autistica</w:t>
            </w:r>
            <w:proofErr w:type="spellEnd"/>
            <w:r w:rsidRPr="00F40018">
              <w:rPr>
                <w:rFonts w:eastAsia="Times New Roman"/>
                <w:i/>
                <w:iCs/>
                <w:sz w:val="22"/>
                <w:szCs w:val="22"/>
              </w:rPr>
              <w:t xml:space="preserve">, SFARI. The views expressed are those of the author(s) and not necessarily those of the IMI JU-2. Data presented in this article were derived from a dataset obtained from ELIXIR Luxembourg Data </w:t>
            </w:r>
            <w:proofErr w:type="spellStart"/>
            <w:r w:rsidRPr="00F40018">
              <w:rPr>
                <w:rFonts w:eastAsia="Times New Roman"/>
                <w:i/>
                <w:iCs/>
                <w:sz w:val="22"/>
                <w:szCs w:val="22"/>
              </w:rPr>
              <w:t>Catalog</w:t>
            </w:r>
            <w:proofErr w:type="spellEnd"/>
            <w:r w:rsidRPr="00F40018">
              <w:rPr>
                <w:rFonts w:eastAsia="Times New Roman"/>
                <w:i/>
                <w:iCs/>
                <w:sz w:val="22"/>
                <w:szCs w:val="22"/>
              </w:rPr>
              <w:t xml:space="preserve"> (https://datacatalog.elixir-luxembourg.org/)."</w:t>
            </w:r>
          </w:p>
        </w:tc>
        <w:tc>
          <w:tcPr>
            <w:tcW w:w="1483" w:type="dxa"/>
          </w:tcPr>
          <w:p w14:paraId="1986D0B9" w14:textId="77777777" w:rsidR="000375E1" w:rsidRPr="00F40018" w:rsidRDefault="000375E1" w:rsidP="00D92D8A">
            <w:pPr>
              <w:rPr>
                <w:sz w:val="22"/>
                <w:szCs w:val="22"/>
              </w:rPr>
            </w:pPr>
          </w:p>
        </w:tc>
      </w:tr>
      <w:tr w:rsidR="000375E1" w:rsidRPr="000375E1" w14:paraId="29F995E1" w14:textId="77777777" w:rsidTr="00D92D8A">
        <w:tc>
          <w:tcPr>
            <w:tcW w:w="7533" w:type="dxa"/>
          </w:tcPr>
          <w:p w14:paraId="3E35D57E" w14:textId="77777777" w:rsidR="000375E1" w:rsidRPr="00F40018" w:rsidRDefault="000375E1" w:rsidP="00D92D8A">
            <w:pPr>
              <w:rPr>
                <w:sz w:val="22"/>
                <w:szCs w:val="22"/>
              </w:rPr>
            </w:pPr>
            <w:r w:rsidRPr="00F40018">
              <w:rPr>
                <w:sz w:val="22"/>
                <w:szCs w:val="22"/>
              </w:rPr>
              <w:t xml:space="preserve">7. Acknowledgement of AIMS-LEAP will </w:t>
            </w:r>
            <w:r w:rsidRPr="00F40018">
              <w:rPr>
                <w:sz w:val="22"/>
                <w:szCs w:val="22"/>
                <w:u w:val="single"/>
              </w:rPr>
              <w:t>not</w:t>
            </w:r>
            <w:r w:rsidRPr="00F40018">
              <w:rPr>
                <w:sz w:val="22"/>
                <w:szCs w:val="22"/>
              </w:rPr>
              <w:t xml:space="preserve"> be cited in the authorship line. If I publish manuscripts using AIMS-LEAP data, on the by-line of the manuscript, after the named authors, I will include the phrase: </w:t>
            </w:r>
          </w:p>
          <w:p w14:paraId="324C1ABE" w14:textId="77777777" w:rsidR="000375E1" w:rsidRPr="00F40018" w:rsidRDefault="000375E1" w:rsidP="00D92D8A">
            <w:pPr>
              <w:rPr>
                <w:sz w:val="22"/>
                <w:szCs w:val="22"/>
              </w:rPr>
            </w:pPr>
            <w:r w:rsidRPr="00F40018">
              <w:rPr>
                <w:sz w:val="22"/>
                <w:szCs w:val="22"/>
              </w:rPr>
              <w:t>“</w:t>
            </w:r>
            <w:r w:rsidRPr="00F40018">
              <w:rPr>
                <w:i/>
                <w:iCs/>
                <w:sz w:val="22"/>
                <w:szCs w:val="22"/>
              </w:rPr>
              <w:t>AIMS-LEAP data were used in preparation of this article. As such, the investigators within the AIMS-LEAP Group contributed to the design and implementation of LEAP and/or provided data but did not participate in analysis or writing of this report.”</w:t>
            </w:r>
            <w:r w:rsidRPr="00F40018">
              <w:rPr>
                <w:sz w:val="22"/>
                <w:szCs w:val="22"/>
              </w:rPr>
              <w:t xml:space="preserve"> </w:t>
            </w:r>
          </w:p>
        </w:tc>
        <w:tc>
          <w:tcPr>
            <w:tcW w:w="1483" w:type="dxa"/>
          </w:tcPr>
          <w:p w14:paraId="2CAAA7F1" w14:textId="77777777" w:rsidR="000375E1" w:rsidRPr="00F40018" w:rsidRDefault="000375E1" w:rsidP="00D92D8A">
            <w:pPr>
              <w:rPr>
                <w:sz w:val="22"/>
                <w:szCs w:val="22"/>
              </w:rPr>
            </w:pPr>
          </w:p>
        </w:tc>
      </w:tr>
      <w:tr w:rsidR="000375E1" w:rsidRPr="000375E1" w14:paraId="610B9FB7" w14:textId="77777777" w:rsidTr="00D92D8A">
        <w:tc>
          <w:tcPr>
            <w:tcW w:w="7533" w:type="dxa"/>
          </w:tcPr>
          <w:p w14:paraId="66F79D98" w14:textId="77777777" w:rsidR="000375E1" w:rsidRPr="00F40018" w:rsidRDefault="000375E1" w:rsidP="00D92D8A">
            <w:pPr>
              <w:rPr>
                <w:rFonts w:eastAsia="Times New Roman"/>
                <w:sz w:val="22"/>
                <w:szCs w:val="22"/>
              </w:rPr>
            </w:pPr>
            <w:r w:rsidRPr="00F40018">
              <w:rPr>
                <w:sz w:val="22"/>
                <w:szCs w:val="22"/>
              </w:rPr>
              <w:lastRenderedPageBreak/>
              <w:t xml:space="preserve">8. </w:t>
            </w:r>
            <w:r w:rsidRPr="00F40018">
              <w:rPr>
                <w:rFonts w:eastAsia="Times New Roman"/>
                <w:sz w:val="22"/>
                <w:szCs w:val="22"/>
              </w:rPr>
              <w:t xml:space="preserve">As the database will be periodically updated, I will note the version of the data I download in any outputs. </w:t>
            </w:r>
            <w:r w:rsidRPr="00F40018">
              <w:rPr>
                <w:sz w:val="22"/>
                <w:szCs w:val="22"/>
              </w:rPr>
              <w:t xml:space="preserve">I will also include language </w:t>
            </w:r>
            <w:proofErr w:type="gramStart"/>
            <w:r w:rsidRPr="00F40018">
              <w:rPr>
                <w:sz w:val="22"/>
                <w:szCs w:val="22"/>
              </w:rPr>
              <w:t>similar to</w:t>
            </w:r>
            <w:proofErr w:type="gramEnd"/>
            <w:r w:rsidRPr="00F40018">
              <w:rPr>
                <w:sz w:val="22"/>
                <w:szCs w:val="22"/>
              </w:rPr>
              <w:t xml:space="preserve"> the following in the methods section of my manuscript(s):</w:t>
            </w:r>
          </w:p>
          <w:p w14:paraId="4465CDA6" w14:textId="77777777" w:rsidR="000375E1" w:rsidRPr="00F40018" w:rsidRDefault="000375E1" w:rsidP="00D92D8A">
            <w:pPr>
              <w:rPr>
                <w:sz w:val="22"/>
                <w:szCs w:val="22"/>
              </w:rPr>
            </w:pPr>
            <w:r w:rsidRPr="00F40018">
              <w:rPr>
                <w:sz w:val="22"/>
                <w:szCs w:val="22"/>
              </w:rPr>
              <w:t>“</w:t>
            </w:r>
            <w:r w:rsidRPr="00F40018">
              <w:rPr>
                <w:i/>
                <w:iCs/>
                <w:sz w:val="22"/>
                <w:szCs w:val="22"/>
              </w:rPr>
              <w:t xml:space="preserve">Data used in the preparation of this article were obtained from EU-AIMS/AIMS-2-TRIALS LEAP via the </w:t>
            </w:r>
            <w:r w:rsidRPr="00F40018">
              <w:rPr>
                <w:rFonts w:eastAsia="Times New Roman"/>
                <w:i/>
                <w:iCs/>
                <w:sz w:val="22"/>
                <w:szCs w:val="22"/>
              </w:rPr>
              <w:t xml:space="preserve">ELIXIR Luxembourg Data </w:t>
            </w:r>
            <w:proofErr w:type="spellStart"/>
            <w:r w:rsidRPr="00F40018">
              <w:rPr>
                <w:rFonts w:eastAsia="Times New Roman"/>
                <w:i/>
                <w:iCs/>
                <w:sz w:val="22"/>
                <w:szCs w:val="22"/>
              </w:rPr>
              <w:t>Catalog</w:t>
            </w:r>
            <w:proofErr w:type="spellEnd"/>
            <w:r w:rsidRPr="00F40018">
              <w:rPr>
                <w:rFonts w:eastAsia="Times New Roman"/>
                <w:i/>
                <w:iCs/>
                <w:sz w:val="22"/>
                <w:szCs w:val="22"/>
              </w:rPr>
              <w:t xml:space="preserve"> (https://datacatalog.elixir-luxembourg.org/</w:t>
            </w:r>
            <w:r w:rsidRPr="00F40018">
              <w:rPr>
                <w:i/>
                <w:iCs/>
                <w:sz w:val="22"/>
                <w:szCs w:val="22"/>
              </w:rPr>
              <w:t xml:space="preserve">). LEAP is multi-centre multi-disciplinary longitudinal study. The primary goal of LEAP is to identify biological markers (“biomarkers”) that may help us to subdivide autistic people into clinically relevant biological subgroups to predict how different autistic people develop over time, or to predict which targeted support or interventions may be most beneficial for </w:t>
            </w:r>
            <w:proofErr w:type="gramStart"/>
            <w:r w:rsidRPr="00F40018">
              <w:rPr>
                <w:i/>
                <w:iCs/>
                <w:sz w:val="22"/>
                <w:szCs w:val="22"/>
              </w:rPr>
              <w:t>particular autistic</w:t>
            </w:r>
            <w:proofErr w:type="gramEnd"/>
            <w:r w:rsidRPr="00F40018">
              <w:rPr>
                <w:i/>
                <w:iCs/>
                <w:sz w:val="22"/>
                <w:szCs w:val="22"/>
              </w:rPr>
              <w:t xml:space="preserve"> people. For up-to-date information, see https://www.aims-2-trials.eu/.”</w:t>
            </w:r>
          </w:p>
        </w:tc>
        <w:tc>
          <w:tcPr>
            <w:tcW w:w="1483" w:type="dxa"/>
          </w:tcPr>
          <w:p w14:paraId="108F35B2" w14:textId="77777777" w:rsidR="000375E1" w:rsidRPr="00F40018" w:rsidRDefault="000375E1" w:rsidP="00D92D8A">
            <w:pPr>
              <w:rPr>
                <w:sz w:val="22"/>
                <w:szCs w:val="22"/>
              </w:rPr>
            </w:pPr>
          </w:p>
        </w:tc>
      </w:tr>
      <w:tr w:rsidR="000375E1" w:rsidRPr="000375E1" w14:paraId="134D8D74" w14:textId="77777777" w:rsidTr="00D92D8A">
        <w:tc>
          <w:tcPr>
            <w:tcW w:w="7533" w:type="dxa"/>
          </w:tcPr>
          <w:p w14:paraId="15FB1636" w14:textId="77777777" w:rsidR="000375E1" w:rsidRPr="00F40018" w:rsidRDefault="000375E1" w:rsidP="00D92D8A">
            <w:pPr>
              <w:rPr>
                <w:sz w:val="22"/>
                <w:szCs w:val="22"/>
              </w:rPr>
            </w:pPr>
            <w:r w:rsidRPr="00F40018">
              <w:rPr>
                <w:sz w:val="22"/>
                <w:szCs w:val="22"/>
              </w:rPr>
              <w:t>9. I will use autism respectful language, as developed by the AIMS-2-TRIALS Communications Team [</w:t>
            </w:r>
            <w:hyperlink r:id="rId15" w:history="1">
              <w:r w:rsidRPr="00F40018">
                <w:rPr>
                  <w:rStyle w:val="Hyperlink"/>
                  <w:sz w:val="22"/>
                  <w:szCs w:val="22"/>
                </w:rPr>
                <w:t>Language</w:t>
              </w:r>
            </w:hyperlink>
            <w:r w:rsidRPr="00F40018">
              <w:rPr>
                <w:sz w:val="22"/>
                <w:szCs w:val="22"/>
              </w:rPr>
              <w:t>].</w:t>
            </w:r>
          </w:p>
        </w:tc>
        <w:tc>
          <w:tcPr>
            <w:tcW w:w="1483" w:type="dxa"/>
          </w:tcPr>
          <w:p w14:paraId="5C8FCA37" w14:textId="77777777" w:rsidR="000375E1" w:rsidRPr="00F40018" w:rsidRDefault="000375E1" w:rsidP="00D92D8A">
            <w:pPr>
              <w:rPr>
                <w:sz w:val="22"/>
                <w:szCs w:val="22"/>
              </w:rPr>
            </w:pPr>
          </w:p>
        </w:tc>
      </w:tr>
      <w:tr w:rsidR="000375E1" w:rsidRPr="000375E1" w14:paraId="5E0CC1D3" w14:textId="77777777" w:rsidTr="00D92D8A">
        <w:tc>
          <w:tcPr>
            <w:tcW w:w="7533" w:type="dxa"/>
          </w:tcPr>
          <w:p w14:paraId="21385D14" w14:textId="77777777" w:rsidR="000375E1" w:rsidRPr="00F40018" w:rsidRDefault="000375E1" w:rsidP="00D92D8A">
            <w:pPr>
              <w:jc w:val="both"/>
              <w:rPr>
                <w:rFonts w:eastAsia="Times New Roman"/>
                <w:sz w:val="22"/>
                <w:szCs w:val="22"/>
              </w:rPr>
            </w:pPr>
            <w:r w:rsidRPr="00F40018">
              <w:rPr>
                <w:sz w:val="22"/>
                <w:szCs w:val="22"/>
              </w:rPr>
              <w:t xml:space="preserve">10. </w:t>
            </w:r>
            <w:r w:rsidRPr="00F40018">
              <w:rPr>
                <w:rFonts w:eastAsia="Times New Roman"/>
                <w:sz w:val="22"/>
                <w:szCs w:val="22"/>
              </w:rPr>
              <w:t xml:space="preserve">I will follow all of the terms, including data handling/security, set out in the Data Use Agreement (and the national legislation of my own country) and ensure that appropriate administrative, physical, and technical safeguards are implemented to prevent use or disclosure of the data other than as provided for by the Data Use Agreement. </w:t>
            </w:r>
          </w:p>
        </w:tc>
        <w:tc>
          <w:tcPr>
            <w:tcW w:w="1483" w:type="dxa"/>
          </w:tcPr>
          <w:p w14:paraId="0A579C1D" w14:textId="77777777" w:rsidR="000375E1" w:rsidRPr="00F40018" w:rsidRDefault="000375E1" w:rsidP="00D92D8A">
            <w:pPr>
              <w:rPr>
                <w:sz w:val="22"/>
                <w:szCs w:val="22"/>
              </w:rPr>
            </w:pPr>
          </w:p>
        </w:tc>
      </w:tr>
      <w:tr w:rsidR="000375E1" w:rsidRPr="000375E1" w14:paraId="1AB53639" w14:textId="77777777" w:rsidTr="00D92D8A">
        <w:tc>
          <w:tcPr>
            <w:tcW w:w="7533" w:type="dxa"/>
          </w:tcPr>
          <w:p w14:paraId="2A74ABD2" w14:textId="77777777" w:rsidR="000375E1" w:rsidRPr="00F40018" w:rsidRDefault="000375E1" w:rsidP="00D92D8A">
            <w:pPr>
              <w:jc w:val="both"/>
              <w:rPr>
                <w:rFonts w:eastAsia="Times New Roman"/>
                <w:sz w:val="22"/>
                <w:szCs w:val="22"/>
              </w:rPr>
            </w:pPr>
            <w:r w:rsidRPr="00F40018">
              <w:rPr>
                <w:sz w:val="22"/>
                <w:szCs w:val="22"/>
              </w:rPr>
              <w:t xml:space="preserve">11. </w:t>
            </w:r>
            <w:r w:rsidRPr="00F40018">
              <w:rPr>
                <w:rFonts w:eastAsia="Times New Roman"/>
                <w:sz w:val="22"/>
                <w:szCs w:val="22"/>
              </w:rPr>
              <w:t xml:space="preserve">I will report any use or disclosure of the data not provided for by the Data Use Agreement within 15 days of becoming aware of such use or disclosure. Reports of data breaches shall be made to the ELIXIR Luxembourg through </w:t>
            </w:r>
            <w:hyperlink r:id="rId16" w:history="1">
              <w:r w:rsidRPr="00F40018">
                <w:rPr>
                  <w:rStyle w:val="Hyperlink"/>
                  <w:rFonts w:eastAsia="Times New Roman"/>
                  <w:sz w:val="22"/>
                  <w:szCs w:val="22"/>
                </w:rPr>
                <w:t>https://databreachreport.lcsb.uni.lu</w:t>
              </w:r>
            </w:hyperlink>
            <w:r w:rsidRPr="00F40018">
              <w:rPr>
                <w:rFonts w:eastAsia="Times New Roman"/>
                <w:sz w:val="22"/>
                <w:szCs w:val="22"/>
              </w:rPr>
              <w:t xml:space="preserve"> and I will fully cooperate with any requests to remedy the issue as soon as reasonably practicable.  </w:t>
            </w:r>
          </w:p>
        </w:tc>
        <w:tc>
          <w:tcPr>
            <w:tcW w:w="1483" w:type="dxa"/>
          </w:tcPr>
          <w:p w14:paraId="58F06DE8" w14:textId="77777777" w:rsidR="000375E1" w:rsidRPr="00F40018" w:rsidRDefault="000375E1" w:rsidP="00D92D8A">
            <w:pPr>
              <w:rPr>
                <w:sz w:val="22"/>
                <w:szCs w:val="22"/>
              </w:rPr>
            </w:pPr>
          </w:p>
        </w:tc>
      </w:tr>
      <w:tr w:rsidR="000375E1" w:rsidRPr="000375E1" w14:paraId="29C0C4C6" w14:textId="77777777" w:rsidTr="00D92D8A">
        <w:tc>
          <w:tcPr>
            <w:tcW w:w="7533" w:type="dxa"/>
          </w:tcPr>
          <w:p w14:paraId="34EDF37D" w14:textId="77777777" w:rsidR="000375E1" w:rsidRPr="00F40018" w:rsidRDefault="000375E1" w:rsidP="00D92D8A">
            <w:pPr>
              <w:jc w:val="both"/>
              <w:rPr>
                <w:sz w:val="22"/>
                <w:szCs w:val="22"/>
              </w:rPr>
            </w:pPr>
            <w:r w:rsidRPr="00F40018">
              <w:rPr>
                <w:rFonts w:eastAsia="Times New Roman"/>
                <w:sz w:val="22"/>
                <w:szCs w:val="22"/>
              </w:rPr>
              <w:t>12. In the case that I am contacted by ELIXIR Luxembourg about a participant consent withdrawal, I will remove that individual from my dataset for any analyses not yet completed.</w:t>
            </w:r>
          </w:p>
        </w:tc>
        <w:tc>
          <w:tcPr>
            <w:tcW w:w="1483" w:type="dxa"/>
          </w:tcPr>
          <w:p w14:paraId="27A2C087" w14:textId="77777777" w:rsidR="000375E1" w:rsidRPr="00F40018" w:rsidRDefault="000375E1" w:rsidP="00D92D8A">
            <w:pPr>
              <w:rPr>
                <w:sz w:val="22"/>
                <w:szCs w:val="22"/>
              </w:rPr>
            </w:pPr>
          </w:p>
        </w:tc>
      </w:tr>
      <w:tr w:rsidR="000375E1" w:rsidRPr="000375E1" w14:paraId="1670986C" w14:textId="77777777" w:rsidTr="00D92D8A">
        <w:tc>
          <w:tcPr>
            <w:tcW w:w="7533" w:type="dxa"/>
          </w:tcPr>
          <w:p w14:paraId="6349AF94" w14:textId="77777777" w:rsidR="000375E1" w:rsidRPr="00F40018" w:rsidRDefault="000375E1" w:rsidP="00D92D8A">
            <w:pPr>
              <w:jc w:val="both"/>
              <w:rPr>
                <w:sz w:val="22"/>
                <w:szCs w:val="22"/>
              </w:rPr>
            </w:pPr>
            <w:r w:rsidRPr="00F40018">
              <w:rPr>
                <w:sz w:val="22"/>
                <w:szCs w:val="22"/>
              </w:rPr>
              <w:t>13. I will securely destroy any datasets when my approved project ends, and the Data Use Agreement terminates.</w:t>
            </w:r>
          </w:p>
        </w:tc>
        <w:tc>
          <w:tcPr>
            <w:tcW w:w="1483" w:type="dxa"/>
          </w:tcPr>
          <w:p w14:paraId="1CE19DD4" w14:textId="77777777" w:rsidR="000375E1" w:rsidRPr="00F40018" w:rsidRDefault="000375E1" w:rsidP="00D92D8A">
            <w:pPr>
              <w:rPr>
                <w:sz w:val="22"/>
                <w:szCs w:val="22"/>
              </w:rPr>
            </w:pPr>
          </w:p>
        </w:tc>
      </w:tr>
      <w:tr w:rsidR="000375E1" w:rsidRPr="000375E1" w14:paraId="3F9C112F" w14:textId="77777777" w:rsidTr="00D92D8A">
        <w:tc>
          <w:tcPr>
            <w:tcW w:w="7533" w:type="dxa"/>
          </w:tcPr>
          <w:p w14:paraId="789428DE" w14:textId="77777777" w:rsidR="000375E1" w:rsidRPr="00F40018" w:rsidRDefault="000375E1" w:rsidP="00D92D8A">
            <w:pPr>
              <w:jc w:val="both"/>
              <w:rPr>
                <w:sz w:val="22"/>
                <w:szCs w:val="22"/>
              </w:rPr>
            </w:pPr>
            <w:r w:rsidRPr="00F40018">
              <w:rPr>
                <w:sz w:val="22"/>
                <w:szCs w:val="22"/>
              </w:rPr>
              <w:t xml:space="preserve">14. </w:t>
            </w:r>
            <w:r w:rsidRPr="00F40018">
              <w:rPr>
                <w:rFonts w:eastAsia="Times New Roman"/>
                <w:sz w:val="22"/>
                <w:szCs w:val="22"/>
              </w:rPr>
              <w:t>The methods used in the generation of derived data deposited on this database are expected to evolve over the forthcoming years. Therefore, I understand that any processed data that I download might be preliminary and that results may change as new methods of analysis are implemented. I will familiarise myself with the processing/analysis methods, so that I am aware of the limitations of these data prior to using them for scientific purposes.</w:t>
            </w:r>
          </w:p>
        </w:tc>
        <w:tc>
          <w:tcPr>
            <w:tcW w:w="1483" w:type="dxa"/>
          </w:tcPr>
          <w:p w14:paraId="66F0D158" w14:textId="77777777" w:rsidR="000375E1" w:rsidRPr="00F40018" w:rsidRDefault="000375E1" w:rsidP="00D92D8A">
            <w:pPr>
              <w:rPr>
                <w:sz w:val="22"/>
                <w:szCs w:val="22"/>
              </w:rPr>
            </w:pPr>
          </w:p>
        </w:tc>
      </w:tr>
      <w:tr w:rsidR="000375E1" w:rsidRPr="000375E1" w14:paraId="16960D05" w14:textId="77777777" w:rsidTr="00D92D8A">
        <w:tc>
          <w:tcPr>
            <w:tcW w:w="7533" w:type="dxa"/>
          </w:tcPr>
          <w:p w14:paraId="614C0759" w14:textId="77777777" w:rsidR="000375E1" w:rsidRPr="00F40018" w:rsidRDefault="000375E1" w:rsidP="00D92D8A">
            <w:pPr>
              <w:jc w:val="both"/>
              <w:rPr>
                <w:sz w:val="22"/>
                <w:szCs w:val="22"/>
              </w:rPr>
            </w:pPr>
            <w:r w:rsidRPr="00F40018">
              <w:rPr>
                <w:sz w:val="22"/>
                <w:szCs w:val="22"/>
              </w:rPr>
              <w:t>15. I understand that me/my team(s) are strongly encouraged to share processing/analytical code/metadata with the community (e.g., OSF/</w:t>
            </w:r>
            <w:proofErr w:type="spellStart"/>
            <w:r w:rsidRPr="00F40018">
              <w:rPr>
                <w:sz w:val="22"/>
                <w:szCs w:val="22"/>
              </w:rPr>
              <w:t>Github</w:t>
            </w:r>
            <w:proofErr w:type="spellEnd"/>
            <w:r w:rsidRPr="00F40018">
              <w:rPr>
                <w:sz w:val="22"/>
                <w:szCs w:val="22"/>
              </w:rPr>
              <w:t>).</w:t>
            </w:r>
          </w:p>
        </w:tc>
        <w:tc>
          <w:tcPr>
            <w:tcW w:w="1483" w:type="dxa"/>
          </w:tcPr>
          <w:p w14:paraId="3CC2C1EA" w14:textId="77777777" w:rsidR="000375E1" w:rsidRPr="00F40018" w:rsidRDefault="000375E1" w:rsidP="00D92D8A">
            <w:pPr>
              <w:rPr>
                <w:sz w:val="22"/>
                <w:szCs w:val="22"/>
              </w:rPr>
            </w:pPr>
          </w:p>
        </w:tc>
      </w:tr>
      <w:tr w:rsidR="000375E1" w:rsidRPr="000375E1" w14:paraId="04A988D5" w14:textId="77777777" w:rsidTr="00D92D8A">
        <w:tc>
          <w:tcPr>
            <w:tcW w:w="7533" w:type="dxa"/>
          </w:tcPr>
          <w:p w14:paraId="157E3895" w14:textId="77777777" w:rsidR="000375E1" w:rsidRPr="00F40018" w:rsidRDefault="000375E1" w:rsidP="00D92D8A">
            <w:pPr>
              <w:jc w:val="both"/>
              <w:rPr>
                <w:sz w:val="22"/>
                <w:szCs w:val="22"/>
              </w:rPr>
            </w:pPr>
            <w:r w:rsidRPr="00F40018">
              <w:rPr>
                <w:sz w:val="22"/>
                <w:szCs w:val="22"/>
              </w:rPr>
              <w:t>16. I agree that information about my project will be published on the ELIXIR Luxembourg and AIMS-2-TRIALS websites.</w:t>
            </w:r>
          </w:p>
        </w:tc>
        <w:tc>
          <w:tcPr>
            <w:tcW w:w="1483" w:type="dxa"/>
          </w:tcPr>
          <w:p w14:paraId="264D75B6" w14:textId="77777777" w:rsidR="000375E1" w:rsidRPr="00F40018" w:rsidRDefault="000375E1" w:rsidP="00D92D8A">
            <w:pPr>
              <w:rPr>
                <w:sz w:val="22"/>
                <w:szCs w:val="22"/>
              </w:rPr>
            </w:pPr>
          </w:p>
        </w:tc>
      </w:tr>
      <w:tr w:rsidR="000375E1" w:rsidRPr="000375E1" w14:paraId="732EE72B" w14:textId="77777777" w:rsidTr="00D92D8A">
        <w:tc>
          <w:tcPr>
            <w:tcW w:w="7533" w:type="dxa"/>
          </w:tcPr>
          <w:p w14:paraId="76F31251" w14:textId="77777777" w:rsidR="000375E1" w:rsidRPr="00F40018" w:rsidRDefault="000375E1" w:rsidP="00D92D8A">
            <w:pPr>
              <w:jc w:val="both"/>
              <w:rPr>
                <w:sz w:val="22"/>
                <w:szCs w:val="22"/>
              </w:rPr>
            </w:pPr>
            <w:r w:rsidRPr="00F40018">
              <w:rPr>
                <w:sz w:val="22"/>
                <w:szCs w:val="22"/>
              </w:rPr>
              <w:t>17. I understand that failure to abide by these guidelines will result in termination of my privileges (including future requests by me/my research team(s)) to access AIMS-LEAP data and/or datasets in the ELIXIR Luxembourg platform.</w:t>
            </w:r>
          </w:p>
        </w:tc>
        <w:tc>
          <w:tcPr>
            <w:tcW w:w="1483" w:type="dxa"/>
          </w:tcPr>
          <w:p w14:paraId="66129D71" w14:textId="77777777" w:rsidR="000375E1" w:rsidRPr="00F40018" w:rsidRDefault="000375E1" w:rsidP="00D92D8A">
            <w:pPr>
              <w:rPr>
                <w:sz w:val="22"/>
                <w:szCs w:val="22"/>
              </w:rPr>
            </w:pPr>
          </w:p>
        </w:tc>
      </w:tr>
      <w:tr w:rsidR="000375E1" w:rsidRPr="000375E1" w14:paraId="01AC2E62" w14:textId="77777777" w:rsidTr="00D92D8A">
        <w:tc>
          <w:tcPr>
            <w:tcW w:w="7533" w:type="dxa"/>
          </w:tcPr>
          <w:p w14:paraId="696744C5" w14:textId="77777777" w:rsidR="000375E1" w:rsidRPr="00F40018" w:rsidRDefault="000375E1" w:rsidP="00D92D8A">
            <w:pPr>
              <w:jc w:val="both"/>
              <w:rPr>
                <w:sz w:val="22"/>
                <w:szCs w:val="22"/>
              </w:rPr>
            </w:pPr>
            <w:r w:rsidRPr="00F40018">
              <w:rPr>
                <w:sz w:val="22"/>
                <w:szCs w:val="22"/>
              </w:rPr>
              <w:t xml:space="preserve">18. </w:t>
            </w:r>
            <w:r w:rsidRPr="00F40018">
              <w:rPr>
                <w:rFonts w:eastAsia="Times New Roman"/>
                <w:sz w:val="22"/>
                <w:szCs w:val="22"/>
                <w:lang w:val="en-US"/>
              </w:rPr>
              <w:t xml:space="preserve">Any </w:t>
            </w:r>
            <w:proofErr w:type="spellStart"/>
            <w:r w:rsidRPr="00F40018">
              <w:rPr>
                <w:rFonts w:eastAsia="Times New Roman"/>
                <w:sz w:val="22"/>
                <w:szCs w:val="22"/>
                <w:lang w:val="en-US"/>
              </w:rPr>
              <w:t>commercialisation</w:t>
            </w:r>
            <w:proofErr w:type="spellEnd"/>
            <w:r w:rsidRPr="00F40018">
              <w:rPr>
                <w:rFonts w:eastAsia="Times New Roman"/>
                <w:sz w:val="22"/>
                <w:szCs w:val="22"/>
                <w:lang w:val="en-US"/>
              </w:rPr>
              <w:t xml:space="preserve"> of any Generated IP shall be subject to prior written consent of the Data Provider and, if deemed required, an appropriate revenue-sharing agreement will be negotiated between the parties on fair and reasonable terms. Data Users must contact and inform the Data Provider before they intend to </w:t>
            </w:r>
            <w:proofErr w:type="spellStart"/>
            <w:r w:rsidRPr="00F40018">
              <w:rPr>
                <w:rFonts w:eastAsia="Times New Roman"/>
                <w:sz w:val="22"/>
                <w:szCs w:val="22"/>
                <w:lang w:val="en-US"/>
              </w:rPr>
              <w:t>commercialise</w:t>
            </w:r>
            <w:proofErr w:type="spellEnd"/>
            <w:r w:rsidRPr="00F40018">
              <w:rPr>
                <w:rFonts w:eastAsia="Times New Roman"/>
                <w:sz w:val="22"/>
                <w:szCs w:val="22"/>
                <w:lang w:val="en-US"/>
              </w:rPr>
              <w:t xml:space="preserve"> any Generated IP.</w:t>
            </w:r>
          </w:p>
        </w:tc>
        <w:tc>
          <w:tcPr>
            <w:tcW w:w="1483" w:type="dxa"/>
          </w:tcPr>
          <w:p w14:paraId="39C625FD" w14:textId="77777777" w:rsidR="000375E1" w:rsidRPr="00F40018" w:rsidRDefault="000375E1" w:rsidP="00D92D8A">
            <w:pPr>
              <w:rPr>
                <w:sz w:val="22"/>
                <w:szCs w:val="22"/>
              </w:rPr>
            </w:pPr>
          </w:p>
        </w:tc>
      </w:tr>
    </w:tbl>
    <w:p w14:paraId="335BC6E7" w14:textId="0FD720AE" w:rsidR="000375E1" w:rsidRDefault="000375E1"/>
    <w:sectPr w:rsidR="000375E1" w:rsidSect="006C054B">
      <w:headerReference w:type="defaul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A816" w14:textId="77777777" w:rsidR="00043C78" w:rsidRDefault="00043C78" w:rsidP="00DB03E4">
      <w:r>
        <w:separator/>
      </w:r>
    </w:p>
  </w:endnote>
  <w:endnote w:type="continuationSeparator" w:id="0">
    <w:p w14:paraId="62690256" w14:textId="77777777" w:rsidR="00043C78" w:rsidRDefault="00043C78" w:rsidP="00DB03E4">
      <w:r>
        <w:continuationSeparator/>
      </w:r>
    </w:p>
  </w:endnote>
  <w:endnote w:type="continuationNotice" w:id="1">
    <w:p w14:paraId="0F80C580" w14:textId="77777777" w:rsidR="00043C78" w:rsidRDefault="00043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85ED" w14:textId="77777777" w:rsidR="00043C78" w:rsidRDefault="00043C78" w:rsidP="00DB03E4">
      <w:r>
        <w:separator/>
      </w:r>
    </w:p>
  </w:footnote>
  <w:footnote w:type="continuationSeparator" w:id="0">
    <w:p w14:paraId="65F20438" w14:textId="77777777" w:rsidR="00043C78" w:rsidRDefault="00043C78" w:rsidP="00DB03E4">
      <w:r>
        <w:continuationSeparator/>
      </w:r>
    </w:p>
  </w:footnote>
  <w:footnote w:type="continuationNotice" w:id="1">
    <w:p w14:paraId="4F45CC3C" w14:textId="77777777" w:rsidR="00043C78" w:rsidRDefault="00043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FD92" w14:textId="28BAF86A" w:rsidR="000871FA" w:rsidRPr="000871FA" w:rsidRDefault="000871FA" w:rsidP="000871FA">
    <w:pPr>
      <w:rPr>
        <w:rFonts w:ascii="Arial" w:hAnsi="Arial" w:cs="Arial"/>
        <w:sz w:val="11"/>
        <w:szCs w:val="11"/>
      </w:rPr>
    </w:pPr>
    <w:r w:rsidRPr="000871FA">
      <w:rPr>
        <w:b/>
        <w:bCs/>
        <w:sz w:val="16"/>
        <w:szCs w:val="16"/>
      </w:rPr>
      <w:t>AIMS-LEAP External Data Access Information, Policy and Procedure Note</w:t>
    </w:r>
    <w:r>
      <w:rPr>
        <w:b/>
        <w:bCs/>
        <w:sz w:val="16"/>
        <w:szCs w:val="16"/>
      </w:rPr>
      <w:t xml:space="preserve"> v1</w:t>
    </w:r>
  </w:p>
  <w:p w14:paraId="281D87A9" w14:textId="4642358B" w:rsidR="00274D9E" w:rsidRPr="000871FA" w:rsidRDefault="00274D9E" w:rsidP="00087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633"/>
    <w:multiLevelType w:val="hybridMultilevel"/>
    <w:tmpl w:val="5678D086"/>
    <w:lvl w:ilvl="0" w:tplc="0409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2BC1D90"/>
    <w:multiLevelType w:val="hybridMultilevel"/>
    <w:tmpl w:val="B1E66C5C"/>
    <w:lvl w:ilvl="0" w:tplc="2830037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57172"/>
    <w:multiLevelType w:val="hybridMultilevel"/>
    <w:tmpl w:val="C08E8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4485F"/>
    <w:multiLevelType w:val="hybridMultilevel"/>
    <w:tmpl w:val="51F2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4507"/>
    <w:multiLevelType w:val="hybridMultilevel"/>
    <w:tmpl w:val="E21AC5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C4D8F"/>
    <w:multiLevelType w:val="multilevel"/>
    <w:tmpl w:val="6A7E0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8359B3"/>
    <w:multiLevelType w:val="multilevel"/>
    <w:tmpl w:val="E146D65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DFF6803"/>
    <w:multiLevelType w:val="hybridMultilevel"/>
    <w:tmpl w:val="16507C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5775A"/>
    <w:multiLevelType w:val="hybridMultilevel"/>
    <w:tmpl w:val="EF60CA56"/>
    <w:lvl w:ilvl="0" w:tplc="C4BE5804">
      <w:start w:val="1"/>
      <w:numFmt w:val="lowerLetter"/>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FC4688"/>
    <w:multiLevelType w:val="hybridMultilevel"/>
    <w:tmpl w:val="1830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706D7"/>
    <w:multiLevelType w:val="hybridMultilevel"/>
    <w:tmpl w:val="3C5C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A6DA5"/>
    <w:multiLevelType w:val="hybridMultilevel"/>
    <w:tmpl w:val="2B664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B3515B"/>
    <w:multiLevelType w:val="multilevel"/>
    <w:tmpl w:val="E146D65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326A3A05"/>
    <w:multiLevelType w:val="multilevel"/>
    <w:tmpl w:val="45C280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BD0D0F"/>
    <w:multiLevelType w:val="multilevel"/>
    <w:tmpl w:val="E146D65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5C75A74"/>
    <w:multiLevelType w:val="hybridMultilevel"/>
    <w:tmpl w:val="59B0410C"/>
    <w:lvl w:ilvl="0" w:tplc="894A586A">
      <w:start w:val="1"/>
      <w:numFmt w:val="lowerLetter"/>
      <w:lvlText w:val="(%1)"/>
      <w:lvlJc w:val="left"/>
      <w:pPr>
        <w:ind w:left="720" w:hanging="660"/>
      </w:pPr>
      <w:rPr>
        <w:rFonts w:hint="default"/>
        <w:color w:val="auto"/>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9EC48B6"/>
    <w:multiLevelType w:val="hybridMultilevel"/>
    <w:tmpl w:val="64D8463E"/>
    <w:lvl w:ilvl="0" w:tplc="9F2E2AE2">
      <w:start w:val="1"/>
      <w:numFmt w:val="bullet"/>
      <w:lvlText w:val="-"/>
      <w:lvlJc w:val="left"/>
      <w:pPr>
        <w:ind w:left="720" w:hanging="360"/>
      </w:pPr>
      <w:rPr>
        <w:rFonts w:ascii="Georgia" w:hAnsi="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5159D1"/>
    <w:multiLevelType w:val="hybridMultilevel"/>
    <w:tmpl w:val="EFC876F0"/>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8BE6CAE"/>
    <w:multiLevelType w:val="hybridMultilevel"/>
    <w:tmpl w:val="9BCC4742"/>
    <w:lvl w:ilvl="0" w:tplc="9D148D4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6153D"/>
    <w:multiLevelType w:val="hybridMultilevel"/>
    <w:tmpl w:val="AD702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11C6B"/>
    <w:multiLevelType w:val="multilevel"/>
    <w:tmpl w:val="A8AE9E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F51818"/>
    <w:multiLevelType w:val="multilevel"/>
    <w:tmpl w:val="E146D65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5C3A5531"/>
    <w:multiLevelType w:val="multilevel"/>
    <w:tmpl w:val="A8AE9E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4B672E"/>
    <w:multiLevelType w:val="multilevel"/>
    <w:tmpl w:val="E146D65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E146191"/>
    <w:multiLevelType w:val="hybridMultilevel"/>
    <w:tmpl w:val="C684655A"/>
    <w:lvl w:ilvl="0" w:tplc="8102929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F09293A"/>
    <w:multiLevelType w:val="multilevel"/>
    <w:tmpl w:val="B4548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0F0A11"/>
    <w:multiLevelType w:val="multilevel"/>
    <w:tmpl w:val="BDEA3B8A"/>
    <w:lvl w:ilvl="0">
      <w:start w:val="1"/>
      <w:numFmt w:val="decimal"/>
      <w:pStyle w:val="BodyText"/>
      <w:lvlText w:val="4.%1"/>
      <w:lvlJc w:val="left"/>
      <w:pPr>
        <w:tabs>
          <w:tab w:val="num" w:pos="360"/>
        </w:tabs>
        <w:ind w:left="360" w:hanging="360"/>
      </w:pPr>
      <w:rPr>
        <w:rFonts w:hint="default"/>
      </w:rPr>
    </w:lvl>
    <w:lvl w:ilvl="1">
      <w:start w:val="1"/>
      <w:numFmt w:val="lowerRoman"/>
      <w:lvlRestart w:val="0"/>
      <w:lvlText w:val="(%2)"/>
      <w:lvlJc w:val="left"/>
      <w:pPr>
        <w:tabs>
          <w:tab w:val="num" w:pos="1080"/>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01A7E29"/>
    <w:multiLevelType w:val="hybridMultilevel"/>
    <w:tmpl w:val="F604BBB4"/>
    <w:lvl w:ilvl="0" w:tplc="B614B8BE">
      <w:start w:val="1"/>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1140715"/>
    <w:multiLevelType w:val="multilevel"/>
    <w:tmpl w:val="A8AE9E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74594F"/>
    <w:multiLevelType w:val="multilevel"/>
    <w:tmpl w:val="E146D65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571669F"/>
    <w:multiLevelType w:val="hybridMultilevel"/>
    <w:tmpl w:val="6C660EF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6145C4B"/>
    <w:multiLevelType w:val="hybridMultilevel"/>
    <w:tmpl w:val="06FC6EAE"/>
    <w:lvl w:ilvl="0" w:tplc="9F2E2AE2">
      <w:start w:val="1"/>
      <w:numFmt w:val="bullet"/>
      <w:lvlText w:val="-"/>
      <w:lvlJc w:val="left"/>
      <w:pPr>
        <w:ind w:left="720" w:hanging="360"/>
      </w:pPr>
      <w:rPr>
        <w:rFonts w:ascii="Georgia" w:hAnsi="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6D11AB2"/>
    <w:multiLevelType w:val="hybridMultilevel"/>
    <w:tmpl w:val="63F65400"/>
    <w:lvl w:ilvl="0" w:tplc="795C5D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E1827"/>
    <w:multiLevelType w:val="multilevel"/>
    <w:tmpl w:val="E146D65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ED52E0C"/>
    <w:multiLevelType w:val="hybridMultilevel"/>
    <w:tmpl w:val="6D1E9B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212906"/>
    <w:multiLevelType w:val="hybridMultilevel"/>
    <w:tmpl w:val="0AD4DCCC"/>
    <w:lvl w:ilvl="0" w:tplc="E9482AAA">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705B3"/>
    <w:multiLevelType w:val="multilevel"/>
    <w:tmpl w:val="E146D65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7D655CBF"/>
    <w:multiLevelType w:val="hybridMultilevel"/>
    <w:tmpl w:val="B9603DE6"/>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2813973">
    <w:abstractNumId w:val="26"/>
  </w:num>
  <w:num w:numId="2" w16cid:durableId="425149817">
    <w:abstractNumId w:val="27"/>
  </w:num>
  <w:num w:numId="3" w16cid:durableId="1239942494">
    <w:abstractNumId w:val="35"/>
  </w:num>
  <w:num w:numId="4" w16cid:durableId="1362852736">
    <w:abstractNumId w:val="18"/>
  </w:num>
  <w:num w:numId="5" w16cid:durableId="2096629502">
    <w:abstractNumId w:val="1"/>
  </w:num>
  <w:num w:numId="6" w16cid:durableId="1817917511">
    <w:abstractNumId w:val="32"/>
  </w:num>
  <w:num w:numId="7" w16cid:durableId="155612141">
    <w:abstractNumId w:val="7"/>
  </w:num>
  <w:num w:numId="8" w16cid:durableId="1724867138">
    <w:abstractNumId w:val="30"/>
  </w:num>
  <w:num w:numId="9" w16cid:durableId="710425013">
    <w:abstractNumId w:val="4"/>
  </w:num>
  <w:num w:numId="10" w16cid:durableId="748619144">
    <w:abstractNumId w:val="31"/>
  </w:num>
  <w:num w:numId="11" w16cid:durableId="674378326">
    <w:abstractNumId w:val="17"/>
  </w:num>
  <w:num w:numId="12" w16cid:durableId="2090417361">
    <w:abstractNumId w:val="8"/>
  </w:num>
  <w:num w:numId="13" w16cid:durableId="231694197">
    <w:abstractNumId w:val="16"/>
  </w:num>
  <w:num w:numId="14" w16cid:durableId="274871389">
    <w:abstractNumId w:val="34"/>
  </w:num>
  <w:num w:numId="15" w16cid:durableId="1192036506">
    <w:abstractNumId w:val="2"/>
  </w:num>
  <w:num w:numId="16" w16cid:durableId="320083477">
    <w:abstractNumId w:val="37"/>
  </w:num>
  <w:num w:numId="17" w16cid:durableId="1933392171">
    <w:abstractNumId w:val="0"/>
  </w:num>
  <w:num w:numId="18" w16cid:durableId="978000319">
    <w:abstractNumId w:val="24"/>
  </w:num>
  <w:num w:numId="19" w16cid:durableId="812790470">
    <w:abstractNumId w:val="6"/>
  </w:num>
  <w:num w:numId="20" w16cid:durableId="1864321077">
    <w:abstractNumId w:val="28"/>
  </w:num>
  <w:num w:numId="21" w16cid:durableId="84233141">
    <w:abstractNumId w:val="29"/>
  </w:num>
  <w:num w:numId="22" w16cid:durableId="670643688">
    <w:abstractNumId w:val="14"/>
  </w:num>
  <w:num w:numId="23" w16cid:durableId="200940850">
    <w:abstractNumId w:val="21"/>
  </w:num>
  <w:num w:numId="24" w16cid:durableId="274141097">
    <w:abstractNumId w:val="23"/>
  </w:num>
  <w:num w:numId="25" w16cid:durableId="1628854111">
    <w:abstractNumId w:val="33"/>
  </w:num>
  <w:num w:numId="26" w16cid:durableId="1570115470">
    <w:abstractNumId w:val="12"/>
  </w:num>
  <w:num w:numId="27" w16cid:durableId="1673408683">
    <w:abstractNumId w:val="36"/>
  </w:num>
  <w:num w:numId="28" w16cid:durableId="1436359971">
    <w:abstractNumId w:val="22"/>
  </w:num>
  <w:num w:numId="29" w16cid:durableId="497428931">
    <w:abstractNumId w:val="20"/>
  </w:num>
  <w:num w:numId="30" w16cid:durableId="809248538">
    <w:abstractNumId w:val="13"/>
  </w:num>
  <w:num w:numId="31" w16cid:durableId="747308893">
    <w:abstractNumId w:val="10"/>
  </w:num>
  <w:num w:numId="32" w16cid:durableId="1206674626">
    <w:abstractNumId w:val="9"/>
  </w:num>
  <w:num w:numId="33" w16cid:durableId="379942497">
    <w:abstractNumId w:val="11"/>
  </w:num>
  <w:num w:numId="34" w16cid:durableId="1237743767">
    <w:abstractNumId w:val="3"/>
  </w:num>
  <w:num w:numId="35" w16cid:durableId="420176087">
    <w:abstractNumId w:val="15"/>
  </w:num>
  <w:num w:numId="36" w16cid:durableId="1418088492">
    <w:abstractNumId w:val="5"/>
  </w:num>
  <w:num w:numId="37" w16cid:durableId="53625325">
    <w:abstractNumId w:val="25"/>
  </w:num>
  <w:num w:numId="38" w16cid:durableId="1228959383">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hideSpellingErrors/>
  <w:hideGrammaticalErrors/>
  <w:proofState w:spelling="clean" w:grammar="clean"/>
  <w:defaultTabStop w:val="720"/>
  <w:hyphenationZone w:val="425"/>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06F"/>
    <w:rsid w:val="0000079E"/>
    <w:rsid w:val="00000918"/>
    <w:rsid w:val="00000B4C"/>
    <w:rsid w:val="00001B7C"/>
    <w:rsid w:val="00004EF6"/>
    <w:rsid w:val="00020907"/>
    <w:rsid w:val="00023A67"/>
    <w:rsid w:val="0002447F"/>
    <w:rsid w:val="000247D0"/>
    <w:rsid w:val="00025C3F"/>
    <w:rsid w:val="00025EE9"/>
    <w:rsid w:val="00026FE2"/>
    <w:rsid w:val="00032D34"/>
    <w:rsid w:val="00035B42"/>
    <w:rsid w:val="000375E1"/>
    <w:rsid w:val="00037BDC"/>
    <w:rsid w:val="00041124"/>
    <w:rsid w:val="00043C78"/>
    <w:rsid w:val="0004475D"/>
    <w:rsid w:val="00044844"/>
    <w:rsid w:val="00044E7B"/>
    <w:rsid w:val="000505DB"/>
    <w:rsid w:val="00051C80"/>
    <w:rsid w:val="00051FE2"/>
    <w:rsid w:val="00052CDC"/>
    <w:rsid w:val="00056201"/>
    <w:rsid w:val="00056512"/>
    <w:rsid w:val="000609EE"/>
    <w:rsid w:val="00061259"/>
    <w:rsid w:val="00066421"/>
    <w:rsid w:val="000702DA"/>
    <w:rsid w:val="00070E6F"/>
    <w:rsid w:val="000747AD"/>
    <w:rsid w:val="00074EB9"/>
    <w:rsid w:val="00075904"/>
    <w:rsid w:val="00075B66"/>
    <w:rsid w:val="0007653E"/>
    <w:rsid w:val="000766B3"/>
    <w:rsid w:val="000767F1"/>
    <w:rsid w:val="00081810"/>
    <w:rsid w:val="00084C81"/>
    <w:rsid w:val="00087049"/>
    <w:rsid w:val="000871FA"/>
    <w:rsid w:val="00087DD6"/>
    <w:rsid w:val="00092A23"/>
    <w:rsid w:val="00093C3C"/>
    <w:rsid w:val="00096A48"/>
    <w:rsid w:val="000A1F81"/>
    <w:rsid w:val="000A254F"/>
    <w:rsid w:val="000A2617"/>
    <w:rsid w:val="000A3116"/>
    <w:rsid w:val="000A5C70"/>
    <w:rsid w:val="000A6954"/>
    <w:rsid w:val="000B0360"/>
    <w:rsid w:val="000B20C1"/>
    <w:rsid w:val="000B291F"/>
    <w:rsid w:val="000B3FCD"/>
    <w:rsid w:val="000B6E22"/>
    <w:rsid w:val="000B78A4"/>
    <w:rsid w:val="000C0091"/>
    <w:rsid w:val="000C35C1"/>
    <w:rsid w:val="000C3933"/>
    <w:rsid w:val="000C4D52"/>
    <w:rsid w:val="000C63FC"/>
    <w:rsid w:val="000C6C0D"/>
    <w:rsid w:val="000C6D8A"/>
    <w:rsid w:val="000C7D6E"/>
    <w:rsid w:val="000D0D16"/>
    <w:rsid w:val="000D1614"/>
    <w:rsid w:val="000D3C90"/>
    <w:rsid w:val="000D5071"/>
    <w:rsid w:val="000E0EA9"/>
    <w:rsid w:val="000E118C"/>
    <w:rsid w:val="000E1827"/>
    <w:rsid w:val="000E1ECF"/>
    <w:rsid w:val="000E1F6A"/>
    <w:rsid w:val="000E31BC"/>
    <w:rsid w:val="000E3FD6"/>
    <w:rsid w:val="000E5A99"/>
    <w:rsid w:val="000E5E83"/>
    <w:rsid w:val="000E7B31"/>
    <w:rsid w:val="000F3286"/>
    <w:rsid w:val="000F357B"/>
    <w:rsid w:val="000F4BD6"/>
    <w:rsid w:val="000F7E33"/>
    <w:rsid w:val="000F7F15"/>
    <w:rsid w:val="001008A7"/>
    <w:rsid w:val="00102CB8"/>
    <w:rsid w:val="00103619"/>
    <w:rsid w:val="001042A6"/>
    <w:rsid w:val="0011026F"/>
    <w:rsid w:val="00113C38"/>
    <w:rsid w:val="00116A18"/>
    <w:rsid w:val="00117318"/>
    <w:rsid w:val="00121109"/>
    <w:rsid w:val="001211F4"/>
    <w:rsid w:val="00121951"/>
    <w:rsid w:val="001228C9"/>
    <w:rsid w:val="001236BA"/>
    <w:rsid w:val="001247D5"/>
    <w:rsid w:val="001271AA"/>
    <w:rsid w:val="00131BA3"/>
    <w:rsid w:val="0013267E"/>
    <w:rsid w:val="00132B6F"/>
    <w:rsid w:val="00132DA1"/>
    <w:rsid w:val="001344BC"/>
    <w:rsid w:val="00141D94"/>
    <w:rsid w:val="001433C3"/>
    <w:rsid w:val="00143F33"/>
    <w:rsid w:val="00144E22"/>
    <w:rsid w:val="00145B1B"/>
    <w:rsid w:val="00145E9C"/>
    <w:rsid w:val="00145F74"/>
    <w:rsid w:val="00145FE9"/>
    <w:rsid w:val="00146067"/>
    <w:rsid w:val="00150EDD"/>
    <w:rsid w:val="001542DF"/>
    <w:rsid w:val="00155A3C"/>
    <w:rsid w:val="00157DBD"/>
    <w:rsid w:val="00157EB0"/>
    <w:rsid w:val="00161D21"/>
    <w:rsid w:val="00162CC2"/>
    <w:rsid w:val="00164189"/>
    <w:rsid w:val="00164E6D"/>
    <w:rsid w:val="00165474"/>
    <w:rsid w:val="00170010"/>
    <w:rsid w:val="0017174D"/>
    <w:rsid w:val="00171C3D"/>
    <w:rsid w:val="00171E5B"/>
    <w:rsid w:val="001735CC"/>
    <w:rsid w:val="00176B9D"/>
    <w:rsid w:val="001775C7"/>
    <w:rsid w:val="00177881"/>
    <w:rsid w:val="00177C8B"/>
    <w:rsid w:val="00177F91"/>
    <w:rsid w:val="00180637"/>
    <w:rsid w:val="00182195"/>
    <w:rsid w:val="001829D2"/>
    <w:rsid w:val="00183E39"/>
    <w:rsid w:val="00187F9A"/>
    <w:rsid w:val="00190CB7"/>
    <w:rsid w:val="0019142B"/>
    <w:rsid w:val="001915BE"/>
    <w:rsid w:val="001921A7"/>
    <w:rsid w:val="00192B83"/>
    <w:rsid w:val="00195BC2"/>
    <w:rsid w:val="0019647E"/>
    <w:rsid w:val="00196D40"/>
    <w:rsid w:val="001A1269"/>
    <w:rsid w:val="001A1FE2"/>
    <w:rsid w:val="001A2743"/>
    <w:rsid w:val="001A2A79"/>
    <w:rsid w:val="001A497C"/>
    <w:rsid w:val="001A5B67"/>
    <w:rsid w:val="001A6B47"/>
    <w:rsid w:val="001A6EAA"/>
    <w:rsid w:val="001A76EC"/>
    <w:rsid w:val="001A7908"/>
    <w:rsid w:val="001B2B89"/>
    <w:rsid w:val="001B5DE1"/>
    <w:rsid w:val="001B6643"/>
    <w:rsid w:val="001B66D4"/>
    <w:rsid w:val="001C1E94"/>
    <w:rsid w:val="001C214D"/>
    <w:rsid w:val="001C26DD"/>
    <w:rsid w:val="001C4EF8"/>
    <w:rsid w:val="001C5755"/>
    <w:rsid w:val="001C6B96"/>
    <w:rsid w:val="001C6CF9"/>
    <w:rsid w:val="001D0B51"/>
    <w:rsid w:val="001D237E"/>
    <w:rsid w:val="001D5FD7"/>
    <w:rsid w:val="001D60E7"/>
    <w:rsid w:val="001D62DE"/>
    <w:rsid w:val="001D7E49"/>
    <w:rsid w:val="001E001F"/>
    <w:rsid w:val="001E05E8"/>
    <w:rsid w:val="001E0D9A"/>
    <w:rsid w:val="001E10E9"/>
    <w:rsid w:val="001E1B59"/>
    <w:rsid w:val="001E2044"/>
    <w:rsid w:val="001E3B24"/>
    <w:rsid w:val="001F07BF"/>
    <w:rsid w:val="001F1B6E"/>
    <w:rsid w:val="001F2A2A"/>
    <w:rsid w:val="001F2E44"/>
    <w:rsid w:val="001F3496"/>
    <w:rsid w:val="001F3E2B"/>
    <w:rsid w:val="001F5F19"/>
    <w:rsid w:val="001F65C2"/>
    <w:rsid w:val="001F7224"/>
    <w:rsid w:val="00200063"/>
    <w:rsid w:val="00200BC8"/>
    <w:rsid w:val="0020215D"/>
    <w:rsid w:val="00204EB0"/>
    <w:rsid w:val="0020566B"/>
    <w:rsid w:val="00212A4D"/>
    <w:rsid w:val="002151A3"/>
    <w:rsid w:val="00215E8E"/>
    <w:rsid w:val="00217D6A"/>
    <w:rsid w:val="002223D4"/>
    <w:rsid w:val="00222548"/>
    <w:rsid w:val="00222960"/>
    <w:rsid w:val="002232C5"/>
    <w:rsid w:val="00223CDE"/>
    <w:rsid w:val="002240BC"/>
    <w:rsid w:val="00224ADB"/>
    <w:rsid w:val="00226E31"/>
    <w:rsid w:val="00231092"/>
    <w:rsid w:val="002317C2"/>
    <w:rsid w:val="0023360A"/>
    <w:rsid w:val="00236058"/>
    <w:rsid w:val="00236A5A"/>
    <w:rsid w:val="0023700E"/>
    <w:rsid w:val="002373F8"/>
    <w:rsid w:val="00237EAF"/>
    <w:rsid w:val="00242BE9"/>
    <w:rsid w:val="00242C1D"/>
    <w:rsid w:val="00242ED8"/>
    <w:rsid w:val="00245B9B"/>
    <w:rsid w:val="00246217"/>
    <w:rsid w:val="002509F5"/>
    <w:rsid w:val="00250EA6"/>
    <w:rsid w:val="002526F2"/>
    <w:rsid w:val="00252B56"/>
    <w:rsid w:val="00253F31"/>
    <w:rsid w:val="0025432D"/>
    <w:rsid w:val="00255159"/>
    <w:rsid w:val="0025530F"/>
    <w:rsid w:val="00256A70"/>
    <w:rsid w:val="00257209"/>
    <w:rsid w:val="00257909"/>
    <w:rsid w:val="002606FB"/>
    <w:rsid w:val="002639CB"/>
    <w:rsid w:val="00263C85"/>
    <w:rsid w:val="00266189"/>
    <w:rsid w:val="00266559"/>
    <w:rsid w:val="00266B4B"/>
    <w:rsid w:val="00267847"/>
    <w:rsid w:val="00270810"/>
    <w:rsid w:val="00271AFB"/>
    <w:rsid w:val="00271C52"/>
    <w:rsid w:val="00272345"/>
    <w:rsid w:val="00272616"/>
    <w:rsid w:val="00274D9E"/>
    <w:rsid w:val="00276266"/>
    <w:rsid w:val="00276925"/>
    <w:rsid w:val="00277732"/>
    <w:rsid w:val="00281AC2"/>
    <w:rsid w:val="00282704"/>
    <w:rsid w:val="00283121"/>
    <w:rsid w:val="0028496B"/>
    <w:rsid w:val="00287C38"/>
    <w:rsid w:val="00287C4F"/>
    <w:rsid w:val="00287D09"/>
    <w:rsid w:val="00290DF8"/>
    <w:rsid w:val="002910F6"/>
    <w:rsid w:val="0029308A"/>
    <w:rsid w:val="002940BF"/>
    <w:rsid w:val="00294793"/>
    <w:rsid w:val="002A078A"/>
    <w:rsid w:val="002A60E7"/>
    <w:rsid w:val="002A72CD"/>
    <w:rsid w:val="002B2D44"/>
    <w:rsid w:val="002B3DC6"/>
    <w:rsid w:val="002B4B26"/>
    <w:rsid w:val="002B54C1"/>
    <w:rsid w:val="002B6887"/>
    <w:rsid w:val="002C1819"/>
    <w:rsid w:val="002C3867"/>
    <w:rsid w:val="002C4DA6"/>
    <w:rsid w:val="002C5738"/>
    <w:rsid w:val="002C63BA"/>
    <w:rsid w:val="002C6D72"/>
    <w:rsid w:val="002D03C9"/>
    <w:rsid w:val="002D1A82"/>
    <w:rsid w:val="002D4C9C"/>
    <w:rsid w:val="002D5BF0"/>
    <w:rsid w:val="002D6C06"/>
    <w:rsid w:val="002D7EA6"/>
    <w:rsid w:val="002E31C5"/>
    <w:rsid w:val="002E619B"/>
    <w:rsid w:val="002E64B8"/>
    <w:rsid w:val="002E6CC5"/>
    <w:rsid w:val="002F0A39"/>
    <w:rsid w:val="002F0E05"/>
    <w:rsid w:val="002F351F"/>
    <w:rsid w:val="002F355D"/>
    <w:rsid w:val="002F3F41"/>
    <w:rsid w:val="002F7CCD"/>
    <w:rsid w:val="00303BF8"/>
    <w:rsid w:val="00304442"/>
    <w:rsid w:val="00304ED2"/>
    <w:rsid w:val="00307350"/>
    <w:rsid w:val="003078A8"/>
    <w:rsid w:val="00310196"/>
    <w:rsid w:val="00311262"/>
    <w:rsid w:val="003119ED"/>
    <w:rsid w:val="003153C6"/>
    <w:rsid w:val="0031568D"/>
    <w:rsid w:val="00320CB1"/>
    <w:rsid w:val="00323D7E"/>
    <w:rsid w:val="00323FF6"/>
    <w:rsid w:val="00326543"/>
    <w:rsid w:val="00326ECC"/>
    <w:rsid w:val="0033024F"/>
    <w:rsid w:val="00331EB7"/>
    <w:rsid w:val="003341BA"/>
    <w:rsid w:val="00334F80"/>
    <w:rsid w:val="00335A1A"/>
    <w:rsid w:val="00335DE1"/>
    <w:rsid w:val="003369FA"/>
    <w:rsid w:val="00337026"/>
    <w:rsid w:val="003372FD"/>
    <w:rsid w:val="003424C5"/>
    <w:rsid w:val="003424D8"/>
    <w:rsid w:val="00342B42"/>
    <w:rsid w:val="003460AF"/>
    <w:rsid w:val="0034737F"/>
    <w:rsid w:val="003505D0"/>
    <w:rsid w:val="00352492"/>
    <w:rsid w:val="003541ED"/>
    <w:rsid w:val="00356D58"/>
    <w:rsid w:val="00360249"/>
    <w:rsid w:val="0036202C"/>
    <w:rsid w:val="003647A6"/>
    <w:rsid w:val="00365871"/>
    <w:rsid w:val="00372E6A"/>
    <w:rsid w:val="0037426C"/>
    <w:rsid w:val="00375073"/>
    <w:rsid w:val="00375702"/>
    <w:rsid w:val="00375BEC"/>
    <w:rsid w:val="00376012"/>
    <w:rsid w:val="0037658F"/>
    <w:rsid w:val="00381643"/>
    <w:rsid w:val="0038256B"/>
    <w:rsid w:val="0038264D"/>
    <w:rsid w:val="00383110"/>
    <w:rsid w:val="0038451E"/>
    <w:rsid w:val="0038516D"/>
    <w:rsid w:val="003855BC"/>
    <w:rsid w:val="00391EB9"/>
    <w:rsid w:val="0039232E"/>
    <w:rsid w:val="003934F4"/>
    <w:rsid w:val="0039373D"/>
    <w:rsid w:val="00393E8E"/>
    <w:rsid w:val="00395FC3"/>
    <w:rsid w:val="003972F7"/>
    <w:rsid w:val="003974F8"/>
    <w:rsid w:val="003A1D65"/>
    <w:rsid w:val="003A2913"/>
    <w:rsid w:val="003A47A7"/>
    <w:rsid w:val="003B0157"/>
    <w:rsid w:val="003B2312"/>
    <w:rsid w:val="003C104F"/>
    <w:rsid w:val="003C6944"/>
    <w:rsid w:val="003D09C8"/>
    <w:rsid w:val="003D0F34"/>
    <w:rsid w:val="003D1CE0"/>
    <w:rsid w:val="003D2627"/>
    <w:rsid w:val="003D3074"/>
    <w:rsid w:val="003D438E"/>
    <w:rsid w:val="003D5CAD"/>
    <w:rsid w:val="003D5FA9"/>
    <w:rsid w:val="003D6174"/>
    <w:rsid w:val="003D6527"/>
    <w:rsid w:val="003D6595"/>
    <w:rsid w:val="003D7FEB"/>
    <w:rsid w:val="003E048E"/>
    <w:rsid w:val="003E1504"/>
    <w:rsid w:val="003E2E8B"/>
    <w:rsid w:val="003E4770"/>
    <w:rsid w:val="003E5E16"/>
    <w:rsid w:val="003E6363"/>
    <w:rsid w:val="003F1335"/>
    <w:rsid w:val="003F1D62"/>
    <w:rsid w:val="003F7773"/>
    <w:rsid w:val="004011FD"/>
    <w:rsid w:val="00401CF4"/>
    <w:rsid w:val="00402E27"/>
    <w:rsid w:val="004036A5"/>
    <w:rsid w:val="00404746"/>
    <w:rsid w:val="0040506B"/>
    <w:rsid w:val="004117AF"/>
    <w:rsid w:val="0041222B"/>
    <w:rsid w:val="00413080"/>
    <w:rsid w:val="0041598B"/>
    <w:rsid w:val="00415A4F"/>
    <w:rsid w:val="00415A96"/>
    <w:rsid w:val="004167BC"/>
    <w:rsid w:val="00417891"/>
    <w:rsid w:val="004201D6"/>
    <w:rsid w:val="00422799"/>
    <w:rsid w:val="00422C0E"/>
    <w:rsid w:val="004232D6"/>
    <w:rsid w:val="004239B7"/>
    <w:rsid w:val="00423D4D"/>
    <w:rsid w:val="00426D0D"/>
    <w:rsid w:val="00427E87"/>
    <w:rsid w:val="004309FA"/>
    <w:rsid w:val="00430A90"/>
    <w:rsid w:val="00431A92"/>
    <w:rsid w:val="004338B5"/>
    <w:rsid w:val="00435A2D"/>
    <w:rsid w:val="00435A7E"/>
    <w:rsid w:val="004360A6"/>
    <w:rsid w:val="00437D49"/>
    <w:rsid w:val="00440E7F"/>
    <w:rsid w:val="004435A4"/>
    <w:rsid w:val="00444827"/>
    <w:rsid w:val="00444DBC"/>
    <w:rsid w:val="00450DE1"/>
    <w:rsid w:val="00452050"/>
    <w:rsid w:val="00453203"/>
    <w:rsid w:val="004534BE"/>
    <w:rsid w:val="00454999"/>
    <w:rsid w:val="00454ABF"/>
    <w:rsid w:val="004550AE"/>
    <w:rsid w:val="0045522C"/>
    <w:rsid w:val="00455699"/>
    <w:rsid w:val="00455748"/>
    <w:rsid w:val="0045592A"/>
    <w:rsid w:val="004613C7"/>
    <w:rsid w:val="0046476C"/>
    <w:rsid w:val="0046537C"/>
    <w:rsid w:val="00466DB9"/>
    <w:rsid w:val="00466F0D"/>
    <w:rsid w:val="00470991"/>
    <w:rsid w:val="00471637"/>
    <w:rsid w:val="00474FAF"/>
    <w:rsid w:val="00482272"/>
    <w:rsid w:val="00482350"/>
    <w:rsid w:val="00482523"/>
    <w:rsid w:val="00483034"/>
    <w:rsid w:val="004832DE"/>
    <w:rsid w:val="004854E2"/>
    <w:rsid w:val="0048560F"/>
    <w:rsid w:val="004925FC"/>
    <w:rsid w:val="00492C58"/>
    <w:rsid w:val="00492F7B"/>
    <w:rsid w:val="004946AE"/>
    <w:rsid w:val="00494FDD"/>
    <w:rsid w:val="0049578D"/>
    <w:rsid w:val="004975F1"/>
    <w:rsid w:val="0049775D"/>
    <w:rsid w:val="00497B4F"/>
    <w:rsid w:val="004A0CB0"/>
    <w:rsid w:val="004A19BA"/>
    <w:rsid w:val="004A3591"/>
    <w:rsid w:val="004A4841"/>
    <w:rsid w:val="004A4BE5"/>
    <w:rsid w:val="004A5A31"/>
    <w:rsid w:val="004A5DDF"/>
    <w:rsid w:val="004A6288"/>
    <w:rsid w:val="004B08D3"/>
    <w:rsid w:val="004B1F29"/>
    <w:rsid w:val="004B3AE7"/>
    <w:rsid w:val="004B61AB"/>
    <w:rsid w:val="004C07EA"/>
    <w:rsid w:val="004C51C8"/>
    <w:rsid w:val="004C5376"/>
    <w:rsid w:val="004C56CF"/>
    <w:rsid w:val="004C601F"/>
    <w:rsid w:val="004C65E9"/>
    <w:rsid w:val="004D25FE"/>
    <w:rsid w:val="004D44F6"/>
    <w:rsid w:val="004D4EC6"/>
    <w:rsid w:val="004D645C"/>
    <w:rsid w:val="004D6B87"/>
    <w:rsid w:val="004D6ED6"/>
    <w:rsid w:val="004D6EDD"/>
    <w:rsid w:val="004D7055"/>
    <w:rsid w:val="004E0E0B"/>
    <w:rsid w:val="004E0E74"/>
    <w:rsid w:val="004E2150"/>
    <w:rsid w:val="004E5FF8"/>
    <w:rsid w:val="004F23D9"/>
    <w:rsid w:val="004F32E1"/>
    <w:rsid w:val="004F3530"/>
    <w:rsid w:val="0050053C"/>
    <w:rsid w:val="00500B9D"/>
    <w:rsid w:val="005025E1"/>
    <w:rsid w:val="0051033A"/>
    <w:rsid w:val="00510BD3"/>
    <w:rsid w:val="005114A4"/>
    <w:rsid w:val="00515BAF"/>
    <w:rsid w:val="00517C5F"/>
    <w:rsid w:val="005214F6"/>
    <w:rsid w:val="00521F53"/>
    <w:rsid w:val="0052214A"/>
    <w:rsid w:val="005246E2"/>
    <w:rsid w:val="0052481B"/>
    <w:rsid w:val="00524E06"/>
    <w:rsid w:val="00525AD7"/>
    <w:rsid w:val="00526FA3"/>
    <w:rsid w:val="00527580"/>
    <w:rsid w:val="00530DEB"/>
    <w:rsid w:val="00532103"/>
    <w:rsid w:val="00532702"/>
    <w:rsid w:val="0053377D"/>
    <w:rsid w:val="005339DA"/>
    <w:rsid w:val="00535CEB"/>
    <w:rsid w:val="00536924"/>
    <w:rsid w:val="00536D22"/>
    <w:rsid w:val="0054381D"/>
    <w:rsid w:val="00551152"/>
    <w:rsid w:val="00551A38"/>
    <w:rsid w:val="00552D87"/>
    <w:rsid w:val="0055621B"/>
    <w:rsid w:val="005575BA"/>
    <w:rsid w:val="005606C4"/>
    <w:rsid w:val="005607C3"/>
    <w:rsid w:val="005620D2"/>
    <w:rsid w:val="005626A6"/>
    <w:rsid w:val="00563C92"/>
    <w:rsid w:val="00563D5D"/>
    <w:rsid w:val="005660D1"/>
    <w:rsid w:val="00570FC2"/>
    <w:rsid w:val="00571438"/>
    <w:rsid w:val="00571A8E"/>
    <w:rsid w:val="00573808"/>
    <w:rsid w:val="00574258"/>
    <w:rsid w:val="005746EA"/>
    <w:rsid w:val="00574AFE"/>
    <w:rsid w:val="00575596"/>
    <w:rsid w:val="0057701D"/>
    <w:rsid w:val="005772CA"/>
    <w:rsid w:val="00580AE8"/>
    <w:rsid w:val="00581CEE"/>
    <w:rsid w:val="005821A8"/>
    <w:rsid w:val="00582831"/>
    <w:rsid w:val="00582E14"/>
    <w:rsid w:val="00582FE8"/>
    <w:rsid w:val="00583593"/>
    <w:rsid w:val="005845C1"/>
    <w:rsid w:val="00584709"/>
    <w:rsid w:val="00584C4A"/>
    <w:rsid w:val="005857D8"/>
    <w:rsid w:val="005862EF"/>
    <w:rsid w:val="00591023"/>
    <w:rsid w:val="005921C9"/>
    <w:rsid w:val="00592B99"/>
    <w:rsid w:val="005932AF"/>
    <w:rsid w:val="00593BC4"/>
    <w:rsid w:val="00594E54"/>
    <w:rsid w:val="00595EAA"/>
    <w:rsid w:val="005975E5"/>
    <w:rsid w:val="005A2015"/>
    <w:rsid w:val="005A2434"/>
    <w:rsid w:val="005A25EA"/>
    <w:rsid w:val="005A376C"/>
    <w:rsid w:val="005A3FAC"/>
    <w:rsid w:val="005A5981"/>
    <w:rsid w:val="005A62EE"/>
    <w:rsid w:val="005A73C4"/>
    <w:rsid w:val="005A7CCE"/>
    <w:rsid w:val="005B2760"/>
    <w:rsid w:val="005B606F"/>
    <w:rsid w:val="005C00B9"/>
    <w:rsid w:val="005C119D"/>
    <w:rsid w:val="005C1AA2"/>
    <w:rsid w:val="005C21CE"/>
    <w:rsid w:val="005C4FAE"/>
    <w:rsid w:val="005C5A92"/>
    <w:rsid w:val="005C5AE6"/>
    <w:rsid w:val="005C7B40"/>
    <w:rsid w:val="005D0C3D"/>
    <w:rsid w:val="005D1B39"/>
    <w:rsid w:val="005D22C8"/>
    <w:rsid w:val="005D2828"/>
    <w:rsid w:val="005D5ADE"/>
    <w:rsid w:val="005D5D1A"/>
    <w:rsid w:val="005E0615"/>
    <w:rsid w:val="005E1A7E"/>
    <w:rsid w:val="005E272A"/>
    <w:rsid w:val="005E360D"/>
    <w:rsid w:val="005E3AEA"/>
    <w:rsid w:val="005E44C6"/>
    <w:rsid w:val="005F128E"/>
    <w:rsid w:val="005F3946"/>
    <w:rsid w:val="005F3BDC"/>
    <w:rsid w:val="005F4358"/>
    <w:rsid w:val="005F50A2"/>
    <w:rsid w:val="005F5602"/>
    <w:rsid w:val="005F63ED"/>
    <w:rsid w:val="0060084D"/>
    <w:rsid w:val="00600A76"/>
    <w:rsid w:val="00602B4C"/>
    <w:rsid w:val="0060444E"/>
    <w:rsid w:val="0060446F"/>
    <w:rsid w:val="006063F3"/>
    <w:rsid w:val="0060790F"/>
    <w:rsid w:val="006118CE"/>
    <w:rsid w:val="00613EDC"/>
    <w:rsid w:val="006145FB"/>
    <w:rsid w:val="00614DB4"/>
    <w:rsid w:val="0061589F"/>
    <w:rsid w:val="00620DE5"/>
    <w:rsid w:val="006216C2"/>
    <w:rsid w:val="00623815"/>
    <w:rsid w:val="00625E6E"/>
    <w:rsid w:val="0063338B"/>
    <w:rsid w:val="00634397"/>
    <w:rsid w:val="0063523D"/>
    <w:rsid w:val="00635A83"/>
    <w:rsid w:val="006360EB"/>
    <w:rsid w:val="0063650E"/>
    <w:rsid w:val="006408BE"/>
    <w:rsid w:val="00640C54"/>
    <w:rsid w:val="00641830"/>
    <w:rsid w:val="00641A7B"/>
    <w:rsid w:val="006423ED"/>
    <w:rsid w:val="0064262D"/>
    <w:rsid w:val="006450E1"/>
    <w:rsid w:val="006462E7"/>
    <w:rsid w:val="00647B66"/>
    <w:rsid w:val="0065347F"/>
    <w:rsid w:val="00654A81"/>
    <w:rsid w:val="006557C9"/>
    <w:rsid w:val="0065787C"/>
    <w:rsid w:val="00663795"/>
    <w:rsid w:val="006649E0"/>
    <w:rsid w:val="00665C0D"/>
    <w:rsid w:val="006712D4"/>
    <w:rsid w:val="006720A2"/>
    <w:rsid w:val="00672F96"/>
    <w:rsid w:val="00673050"/>
    <w:rsid w:val="006730E0"/>
    <w:rsid w:val="00674570"/>
    <w:rsid w:val="006855BC"/>
    <w:rsid w:val="00686918"/>
    <w:rsid w:val="006876C8"/>
    <w:rsid w:val="006877A9"/>
    <w:rsid w:val="0069093A"/>
    <w:rsid w:val="0069425F"/>
    <w:rsid w:val="00695944"/>
    <w:rsid w:val="006A0044"/>
    <w:rsid w:val="006A0124"/>
    <w:rsid w:val="006A0E48"/>
    <w:rsid w:val="006A19A4"/>
    <w:rsid w:val="006A3208"/>
    <w:rsid w:val="006A37FC"/>
    <w:rsid w:val="006A7B55"/>
    <w:rsid w:val="006B20F5"/>
    <w:rsid w:val="006B4793"/>
    <w:rsid w:val="006B5471"/>
    <w:rsid w:val="006B5527"/>
    <w:rsid w:val="006B5E75"/>
    <w:rsid w:val="006B6BEC"/>
    <w:rsid w:val="006B773C"/>
    <w:rsid w:val="006C054B"/>
    <w:rsid w:val="006C08AF"/>
    <w:rsid w:val="006C1CA2"/>
    <w:rsid w:val="006C1EFD"/>
    <w:rsid w:val="006C2AD7"/>
    <w:rsid w:val="006C3780"/>
    <w:rsid w:val="006C6F7F"/>
    <w:rsid w:val="006C77CF"/>
    <w:rsid w:val="006C798D"/>
    <w:rsid w:val="006D0C92"/>
    <w:rsid w:val="006D0CBE"/>
    <w:rsid w:val="006D6DAF"/>
    <w:rsid w:val="006D7047"/>
    <w:rsid w:val="006D7262"/>
    <w:rsid w:val="006E003A"/>
    <w:rsid w:val="006E115C"/>
    <w:rsid w:val="006E2935"/>
    <w:rsid w:val="006E4444"/>
    <w:rsid w:val="006E4B1E"/>
    <w:rsid w:val="006F1A9E"/>
    <w:rsid w:val="006F1C32"/>
    <w:rsid w:val="006F209A"/>
    <w:rsid w:val="006F4161"/>
    <w:rsid w:val="006F7244"/>
    <w:rsid w:val="0070000F"/>
    <w:rsid w:val="00700977"/>
    <w:rsid w:val="00702BB8"/>
    <w:rsid w:val="00705DD5"/>
    <w:rsid w:val="00712729"/>
    <w:rsid w:val="007136D9"/>
    <w:rsid w:val="00714BFF"/>
    <w:rsid w:val="00714CC2"/>
    <w:rsid w:val="00716834"/>
    <w:rsid w:val="00716976"/>
    <w:rsid w:val="00717C43"/>
    <w:rsid w:val="00717D92"/>
    <w:rsid w:val="007206DA"/>
    <w:rsid w:val="007216B0"/>
    <w:rsid w:val="00722570"/>
    <w:rsid w:val="00724322"/>
    <w:rsid w:val="00727300"/>
    <w:rsid w:val="007328F9"/>
    <w:rsid w:val="00733191"/>
    <w:rsid w:val="00733704"/>
    <w:rsid w:val="007356C4"/>
    <w:rsid w:val="0073730F"/>
    <w:rsid w:val="007435DD"/>
    <w:rsid w:val="00745D06"/>
    <w:rsid w:val="00746A88"/>
    <w:rsid w:val="00751288"/>
    <w:rsid w:val="00757B86"/>
    <w:rsid w:val="00757FE8"/>
    <w:rsid w:val="00761FB3"/>
    <w:rsid w:val="0076611D"/>
    <w:rsid w:val="00766823"/>
    <w:rsid w:val="00770024"/>
    <w:rsid w:val="00771406"/>
    <w:rsid w:val="007725F6"/>
    <w:rsid w:val="00772694"/>
    <w:rsid w:val="00774067"/>
    <w:rsid w:val="007752F4"/>
    <w:rsid w:val="00776B44"/>
    <w:rsid w:val="00780B9D"/>
    <w:rsid w:val="0078189F"/>
    <w:rsid w:val="00781B29"/>
    <w:rsid w:val="00783092"/>
    <w:rsid w:val="00786029"/>
    <w:rsid w:val="00786A70"/>
    <w:rsid w:val="007903FA"/>
    <w:rsid w:val="00791525"/>
    <w:rsid w:val="007918D1"/>
    <w:rsid w:val="007942B0"/>
    <w:rsid w:val="0079491A"/>
    <w:rsid w:val="00797D32"/>
    <w:rsid w:val="007A03DB"/>
    <w:rsid w:val="007A0A3E"/>
    <w:rsid w:val="007A0EFC"/>
    <w:rsid w:val="007A459B"/>
    <w:rsid w:val="007A589D"/>
    <w:rsid w:val="007A7AFB"/>
    <w:rsid w:val="007B34CB"/>
    <w:rsid w:val="007B3A89"/>
    <w:rsid w:val="007C1A74"/>
    <w:rsid w:val="007C5392"/>
    <w:rsid w:val="007D08D1"/>
    <w:rsid w:val="007D0E5B"/>
    <w:rsid w:val="007D1DC4"/>
    <w:rsid w:val="007D2076"/>
    <w:rsid w:val="007D2A95"/>
    <w:rsid w:val="007D366E"/>
    <w:rsid w:val="007D5DC5"/>
    <w:rsid w:val="007D618D"/>
    <w:rsid w:val="007D63FE"/>
    <w:rsid w:val="007D69F2"/>
    <w:rsid w:val="007D6EC7"/>
    <w:rsid w:val="007E05A9"/>
    <w:rsid w:val="007E0753"/>
    <w:rsid w:val="007E1178"/>
    <w:rsid w:val="007E163A"/>
    <w:rsid w:val="007E1CA3"/>
    <w:rsid w:val="007E2714"/>
    <w:rsid w:val="007E3246"/>
    <w:rsid w:val="007E7865"/>
    <w:rsid w:val="007F0DE7"/>
    <w:rsid w:val="007F2282"/>
    <w:rsid w:val="007F247A"/>
    <w:rsid w:val="007F32B3"/>
    <w:rsid w:val="007F3CB3"/>
    <w:rsid w:val="007F4426"/>
    <w:rsid w:val="007F492B"/>
    <w:rsid w:val="007F4BF2"/>
    <w:rsid w:val="007F5693"/>
    <w:rsid w:val="007F6E04"/>
    <w:rsid w:val="007F7A24"/>
    <w:rsid w:val="007F7C2C"/>
    <w:rsid w:val="007F7F06"/>
    <w:rsid w:val="0080094E"/>
    <w:rsid w:val="0080190A"/>
    <w:rsid w:val="00803884"/>
    <w:rsid w:val="008054A2"/>
    <w:rsid w:val="00806A48"/>
    <w:rsid w:val="00810F34"/>
    <w:rsid w:val="0081277C"/>
    <w:rsid w:val="008131BF"/>
    <w:rsid w:val="00816D42"/>
    <w:rsid w:val="00821BB7"/>
    <w:rsid w:val="008234A9"/>
    <w:rsid w:val="008246D3"/>
    <w:rsid w:val="0082485A"/>
    <w:rsid w:val="0082533F"/>
    <w:rsid w:val="00825E29"/>
    <w:rsid w:val="00827881"/>
    <w:rsid w:val="00830D67"/>
    <w:rsid w:val="0083165C"/>
    <w:rsid w:val="008320C0"/>
    <w:rsid w:val="00833777"/>
    <w:rsid w:val="00834B00"/>
    <w:rsid w:val="00834EBE"/>
    <w:rsid w:val="008358C2"/>
    <w:rsid w:val="0083797C"/>
    <w:rsid w:val="00840FD7"/>
    <w:rsid w:val="0084282A"/>
    <w:rsid w:val="00845021"/>
    <w:rsid w:val="0084517A"/>
    <w:rsid w:val="008457F4"/>
    <w:rsid w:val="00845DCE"/>
    <w:rsid w:val="00845E83"/>
    <w:rsid w:val="00845F67"/>
    <w:rsid w:val="0084704A"/>
    <w:rsid w:val="00847D8B"/>
    <w:rsid w:val="008502C3"/>
    <w:rsid w:val="00851EBB"/>
    <w:rsid w:val="008535E7"/>
    <w:rsid w:val="00853AF5"/>
    <w:rsid w:val="0085769E"/>
    <w:rsid w:val="008578C0"/>
    <w:rsid w:val="008579FF"/>
    <w:rsid w:val="0086043E"/>
    <w:rsid w:val="00861A7C"/>
    <w:rsid w:val="00862531"/>
    <w:rsid w:val="008625B1"/>
    <w:rsid w:val="00864A8E"/>
    <w:rsid w:val="00866DA2"/>
    <w:rsid w:val="00867C50"/>
    <w:rsid w:val="0087236D"/>
    <w:rsid w:val="00873B19"/>
    <w:rsid w:val="008741B6"/>
    <w:rsid w:val="0087660A"/>
    <w:rsid w:val="00881AD9"/>
    <w:rsid w:val="00883B11"/>
    <w:rsid w:val="00886CE7"/>
    <w:rsid w:val="00886E0D"/>
    <w:rsid w:val="00890D90"/>
    <w:rsid w:val="00893657"/>
    <w:rsid w:val="00896670"/>
    <w:rsid w:val="008A03B6"/>
    <w:rsid w:val="008A2243"/>
    <w:rsid w:val="008A535F"/>
    <w:rsid w:val="008A7615"/>
    <w:rsid w:val="008B1DFA"/>
    <w:rsid w:val="008B1F8E"/>
    <w:rsid w:val="008B264A"/>
    <w:rsid w:val="008B4112"/>
    <w:rsid w:val="008B474C"/>
    <w:rsid w:val="008B4CAA"/>
    <w:rsid w:val="008B701D"/>
    <w:rsid w:val="008B714F"/>
    <w:rsid w:val="008B7BCE"/>
    <w:rsid w:val="008B7EB2"/>
    <w:rsid w:val="008B7EFF"/>
    <w:rsid w:val="008C0600"/>
    <w:rsid w:val="008C091B"/>
    <w:rsid w:val="008C2127"/>
    <w:rsid w:val="008C23A0"/>
    <w:rsid w:val="008C3C48"/>
    <w:rsid w:val="008C6415"/>
    <w:rsid w:val="008C6914"/>
    <w:rsid w:val="008C7D51"/>
    <w:rsid w:val="008D0BEE"/>
    <w:rsid w:val="008D176B"/>
    <w:rsid w:val="008D1924"/>
    <w:rsid w:val="008D255B"/>
    <w:rsid w:val="008D26F3"/>
    <w:rsid w:val="008D356E"/>
    <w:rsid w:val="008D3A23"/>
    <w:rsid w:val="008D6174"/>
    <w:rsid w:val="008D7392"/>
    <w:rsid w:val="008E32EB"/>
    <w:rsid w:val="008E41E0"/>
    <w:rsid w:val="008E54FB"/>
    <w:rsid w:val="008E74E2"/>
    <w:rsid w:val="008F00B9"/>
    <w:rsid w:val="008F0A94"/>
    <w:rsid w:val="008F237A"/>
    <w:rsid w:val="008F384D"/>
    <w:rsid w:val="008F4C6D"/>
    <w:rsid w:val="008F5480"/>
    <w:rsid w:val="008F611E"/>
    <w:rsid w:val="008F6E6D"/>
    <w:rsid w:val="00900A9B"/>
    <w:rsid w:val="0090490D"/>
    <w:rsid w:val="00905714"/>
    <w:rsid w:val="00916874"/>
    <w:rsid w:val="009203CB"/>
    <w:rsid w:val="009205B5"/>
    <w:rsid w:val="0092121F"/>
    <w:rsid w:val="00921BF1"/>
    <w:rsid w:val="009237D5"/>
    <w:rsid w:val="0092703C"/>
    <w:rsid w:val="009304FD"/>
    <w:rsid w:val="00931038"/>
    <w:rsid w:val="00931E4B"/>
    <w:rsid w:val="009326EC"/>
    <w:rsid w:val="00933213"/>
    <w:rsid w:val="00935EAE"/>
    <w:rsid w:val="00941A2E"/>
    <w:rsid w:val="009452B6"/>
    <w:rsid w:val="00945BED"/>
    <w:rsid w:val="00946C53"/>
    <w:rsid w:val="00947C7B"/>
    <w:rsid w:val="00947EB3"/>
    <w:rsid w:val="00952245"/>
    <w:rsid w:val="009530A5"/>
    <w:rsid w:val="009533C7"/>
    <w:rsid w:val="009607CC"/>
    <w:rsid w:val="0096097C"/>
    <w:rsid w:val="0096138B"/>
    <w:rsid w:val="009624D1"/>
    <w:rsid w:val="00965039"/>
    <w:rsid w:val="00965D31"/>
    <w:rsid w:val="00966AD5"/>
    <w:rsid w:val="00970AA2"/>
    <w:rsid w:val="0097489A"/>
    <w:rsid w:val="00975B4F"/>
    <w:rsid w:val="00976A73"/>
    <w:rsid w:val="00976ACE"/>
    <w:rsid w:val="0097725E"/>
    <w:rsid w:val="00982021"/>
    <w:rsid w:val="0098213A"/>
    <w:rsid w:val="00984958"/>
    <w:rsid w:val="00985B09"/>
    <w:rsid w:val="00986272"/>
    <w:rsid w:val="00990C44"/>
    <w:rsid w:val="00991B6D"/>
    <w:rsid w:val="0099274B"/>
    <w:rsid w:val="00993EBF"/>
    <w:rsid w:val="009942F6"/>
    <w:rsid w:val="00994976"/>
    <w:rsid w:val="0099676C"/>
    <w:rsid w:val="00997D50"/>
    <w:rsid w:val="009A091D"/>
    <w:rsid w:val="009A28C6"/>
    <w:rsid w:val="009A2D15"/>
    <w:rsid w:val="009A67E2"/>
    <w:rsid w:val="009A7FFE"/>
    <w:rsid w:val="009B24F3"/>
    <w:rsid w:val="009B25BD"/>
    <w:rsid w:val="009B35B0"/>
    <w:rsid w:val="009B46B8"/>
    <w:rsid w:val="009B6242"/>
    <w:rsid w:val="009C04F2"/>
    <w:rsid w:val="009C1276"/>
    <w:rsid w:val="009C1F30"/>
    <w:rsid w:val="009C3CD8"/>
    <w:rsid w:val="009C3DF0"/>
    <w:rsid w:val="009C4526"/>
    <w:rsid w:val="009C4B96"/>
    <w:rsid w:val="009C6F1F"/>
    <w:rsid w:val="009D07F0"/>
    <w:rsid w:val="009D21EC"/>
    <w:rsid w:val="009D2501"/>
    <w:rsid w:val="009D3039"/>
    <w:rsid w:val="009D3A69"/>
    <w:rsid w:val="009D4E02"/>
    <w:rsid w:val="009D5610"/>
    <w:rsid w:val="009D5DDA"/>
    <w:rsid w:val="009D60EA"/>
    <w:rsid w:val="009D7B62"/>
    <w:rsid w:val="009E1A4C"/>
    <w:rsid w:val="009E2DAE"/>
    <w:rsid w:val="009E4EA2"/>
    <w:rsid w:val="009F219F"/>
    <w:rsid w:val="009F25CB"/>
    <w:rsid w:val="009F4224"/>
    <w:rsid w:val="009F7361"/>
    <w:rsid w:val="009F7722"/>
    <w:rsid w:val="00A00563"/>
    <w:rsid w:val="00A00ECD"/>
    <w:rsid w:val="00A02C85"/>
    <w:rsid w:val="00A0387F"/>
    <w:rsid w:val="00A04D58"/>
    <w:rsid w:val="00A05B4F"/>
    <w:rsid w:val="00A10C88"/>
    <w:rsid w:val="00A11B14"/>
    <w:rsid w:val="00A1222A"/>
    <w:rsid w:val="00A12DE7"/>
    <w:rsid w:val="00A135B0"/>
    <w:rsid w:val="00A13A17"/>
    <w:rsid w:val="00A148BF"/>
    <w:rsid w:val="00A15BEF"/>
    <w:rsid w:val="00A206FE"/>
    <w:rsid w:val="00A21413"/>
    <w:rsid w:val="00A21A08"/>
    <w:rsid w:val="00A21E9B"/>
    <w:rsid w:val="00A22972"/>
    <w:rsid w:val="00A22A87"/>
    <w:rsid w:val="00A24430"/>
    <w:rsid w:val="00A248AD"/>
    <w:rsid w:val="00A24B5C"/>
    <w:rsid w:val="00A264E5"/>
    <w:rsid w:val="00A310E4"/>
    <w:rsid w:val="00A3235C"/>
    <w:rsid w:val="00A35011"/>
    <w:rsid w:val="00A36A34"/>
    <w:rsid w:val="00A37069"/>
    <w:rsid w:val="00A40604"/>
    <w:rsid w:val="00A40B9C"/>
    <w:rsid w:val="00A417BB"/>
    <w:rsid w:val="00A41C11"/>
    <w:rsid w:val="00A42CB5"/>
    <w:rsid w:val="00A437C0"/>
    <w:rsid w:val="00A46C43"/>
    <w:rsid w:val="00A4769C"/>
    <w:rsid w:val="00A54233"/>
    <w:rsid w:val="00A55459"/>
    <w:rsid w:val="00A579C3"/>
    <w:rsid w:val="00A60FAB"/>
    <w:rsid w:val="00A61BAD"/>
    <w:rsid w:val="00A638EE"/>
    <w:rsid w:val="00A64AFA"/>
    <w:rsid w:val="00A66ED0"/>
    <w:rsid w:val="00A67C67"/>
    <w:rsid w:val="00A70E9F"/>
    <w:rsid w:val="00A71856"/>
    <w:rsid w:val="00A71AAE"/>
    <w:rsid w:val="00A71C67"/>
    <w:rsid w:val="00A720B9"/>
    <w:rsid w:val="00A74013"/>
    <w:rsid w:val="00A7404B"/>
    <w:rsid w:val="00A7527A"/>
    <w:rsid w:val="00A76F2B"/>
    <w:rsid w:val="00A77B8A"/>
    <w:rsid w:val="00A80887"/>
    <w:rsid w:val="00A8272F"/>
    <w:rsid w:val="00A83941"/>
    <w:rsid w:val="00A85E2D"/>
    <w:rsid w:val="00A93998"/>
    <w:rsid w:val="00A96801"/>
    <w:rsid w:val="00A97397"/>
    <w:rsid w:val="00A97911"/>
    <w:rsid w:val="00AA0790"/>
    <w:rsid w:val="00AA126D"/>
    <w:rsid w:val="00AA4095"/>
    <w:rsid w:val="00AA4189"/>
    <w:rsid w:val="00AA522D"/>
    <w:rsid w:val="00AA78C5"/>
    <w:rsid w:val="00AA7B99"/>
    <w:rsid w:val="00AB053B"/>
    <w:rsid w:val="00AB08EF"/>
    <w:rsid w:val="00AB1655"/>
    <w:rsid w:val="00AB3808"/>
    <w:rsid w:val="00AB3D40"/>
    <w:rsid w:val="00AB3F03"/>
    <w:rsid w:val="00AB3F6A"/>
    <w:rsid w:val="00AB4577"/>
    <w:rsid w:val="00AB4601"/>
    <w:rsid w:val="00AB6197"/>
    <w:rsid w:val="00AB71FA"/>
    <w:rsid w:val="00AC02AB"/>
    <w:rsid w:val="00AC1DB5"/>
    <w:rsid w:val="00AC2451"/>
    <w:rsid w:val="00AC7A22"/>
    <w:rsid w:val="00AD05EA"/>
    <w:rsid w:val="00AD1A57"/>
    <w:rsid w:val="00AD6A6F"/>
    <w:rsid w:val="00AD73D1"/>
    <w:rsid w:val="00AE0A90"/>
    <w:rsid w:val="00AE1A3C"/>
    <w:rsid w:val="00AE3122"/>
    <w:rsid w:val="00AE3CC3"/>
    <w:rsid w:val="00AE44DF"/>
    <w:rsid w:val="00AE678E"/>
    <w:rsid w:val="00AE6B20"/>
    <w:rsid w:val="00AF0422"/>
    <w:rsid w:val="00AF141F"/>
    <w:rsid w:val="00AF19D3"/>
    <w:rsid w:val="00AF405E"/>
    <w:rsid w:val="00AF5E40"/>
    <w:rsid w:val="00AF6F1D"/>
    <w:rsid w:val="00B00AD4"/>
    <w:rsid w:val="00B021F5"/>
    <w:rsid w:val="00B04F42"/>
    <w:rsid w:val="00B053D0"/>
    <w:rsid w:val="00B12F36"/>
    <w:rsid w:val="00B13126"/>
    <w:rsid w:val="00B13974"/>
    <w:rsid w:val="00B21A15"/>
    <w:rsid w:val="00B24B7C"/>
    <w:rsid w:val="00B24D60"/>
    <w:rsid w:val="00B252DD"/>
    <w:rsid w:val="00B25498"/>
    <w:rsid w:val="00B25EA7"/>
    <w:rsid w:val="00B26315"/>
    <w:rsid w:val="00B3338B"/>
    <w:rsid w:val="00B33C10"/>
    <w:rsid w:val="00B33DB5"/>
    <w:rsid w:val="00B34E4F"/>
    <w:rsid w:val="00B3520B"/>
    <w:rsid w:val="00B35DF9"/>
    <w:rsid w:val="00B36598"/>
    <w:rsid w:val="00B373A2"/>
    <w:rsid w:val="00B37A3E"/>
    <w:rsid w:val="00B37FCB"/>
    <w:rsid w:val="00B40D10"/>
    <w:rsid w:val="00B40E30"/>
    <w:rsid w:val="00B418D6"/>
    <w:rsid w:val="00B436F9"/>
    <w:rsid w:val="00B43714"/>
    <w:rsid w:val="00B443F7"/>
    <w:rsid w:val="00B47514"/>
    <w:rsid w:val="00B528A4"/>
    <w:rsid w:val="00B53F9F"/>
    <w:rsid w:val="00B5516B"/>
    <w:rsid w:val="00B61843"/>
    <w:rsid w:val="00B64706"/>
    <w:rsid w:val="00B66E35"/>
    <w:rsid w:val="00B66FDB"/>
    <w:rsid w:val="00B6769B"/>
    <w:rsid w:val="00B67D8F"/>
    <w:rsid w:val="00B67FBD"/>
    <w:rsid w:val="00B70DAA"/>
    <w:rsid w:val="00B74657"/>
    <w:rsid w:val="00B75F93"/>
    <w:rsid w:val="00B760F8"/>
    <w:rsid w:val="00B76624"/>
    <w:rsid w:val="00B76B8B"/>
    <w:rsid w:val="00B76C0F"/>
    <w:rsid w:val="00B76FBC"/>
    <w:rsid w:val="00B8005D"/>
    <w:rsid w:val="00B80B58"/>
    <w:rsid w:val="00B824B9"/>
    <w:rsid w:val="00B840E0"/>
    <w:rsid w:val="00B84758"/>
    <w:rsid w:val="00B84762"/>
    <w:rsid w:val="00B8509E"/>
    <w:rsid w:val="00B86379"/>
    <w:rsid w:val="00B903B8"/>
    <w:rsid w:val="00B92170"/>
    <w:rsid w:val="00B92B4F"/>
    <w:rsid w:val="00B95080"/>
    <w:rsid w:val="00B95844"/>
    <w:rsid w:val="00B97117"/>
    <w:rsid w:val="00BA17A4"/>
    <w:rsid w:val="00BA1F5C"/>
    <w:rsid w:val="00BA4F1F"/>
    <w:rsid w:val="00BA6413"/>
    <w:rsid w:val="00BA727F"/>
    <w:rsid w:val="00BB08F0"/>
    <w:rsid w:val="00BB0963"/>
    <w:rsid w:val="00BB2895"/>
    <w:rsid w:val="00BB2F90"/>
    <w:rsid w:val="00BB434F"/>
    <w:rsid w:val="00BB44DE"/>
    <w:rsid w:val="00BB4847"/>
    <w:rsid w:val="00BC0096"/>
    <w:rsid w:val="00BC1B31"/>
    <w:rsid w:val="00BC474F"/>
    <w:rsid w:val="00BC5217"/>
    <w:rsid w:val="00BC5B7E"/>
    <w:rsid w:val="00BC6AF5"/>
    <w:rsid w:val="00BC6DA0"/>
    <w:rsid w:val="00BC72A4"/>
    <w:rsid w:val="00BD13E9"/>
    <w:rsid w:val="00BD6F79"/>
    <w:rsid w:val="00BE0B16"/>
    <w:rsid w:val="00BE0FC7"/>
    <w:rsid w:val="00BE17B7"/>
    <w:rsid w:val="00BE3382"/>
    <w:rsid w:val="00BE3A08"/>
    <w:rsid w:val="00BE4BE5"/>
    <w:rsid w:val="00BE559E"/>
    <w:rsid w:val="00BE5A02"/>
    <w:rsid w:val="00BE601D"/>
    <w:rsid w:val="00BF02BB"/>
    <w:rsid w:val="00BF07FD"/>
    <w:rsid w:val="00BF3590"/>
    <w:rsid w:val="00BF3CB8"/>
    <w:rsid w:val="00BF628E"/>
    <w:rsid w:val="00BF6FCC"/>
    <w:rsid w:val="00C00C1F"/>
    <w:rsid w:val="00C02892"/>
    <w:rsid w:val="00C046FB"/>
    <w:rsid w:val="00C06522"/>
    <w:rsid w:val="00C07C80"/>
    <w:rsid w:val="00C129D1"/>
    <w:rsid w:val="00C131E2"/>
    <w:rsid w:val="00C1425F"/>
    <w:rsid w:val="00C15703"/>
    <w:rsid w:val="00C16F87"/>
    <w:rsid w:val="00C22566"/>
    <w:rsid w:val="00C24E7E"/>
    <w:rsid w:val="00C27A51"/>
    <w:rsid w:val="00C27F5A"/>
    <w:rsid w:val="00C31FC4"/>
    <w:rsid w:val="00C32764"/>
    <w:rsid w:val="00C34C04"/>
    <w:rsid w:val="00C35592"/>
    <w:rsid w:val="00C43515"/>
    <w:rsid w:val="00C43735"/>
    <w:rsid w:val="00C43AB2"/>
    <w:rsid w:val="00C44A27"/>
    <w:rsid w:val="00C454F7"/>
    <w:rsid w:val="00C46F3C"/>
    <w:rsid w:val="00C508F4"/>
    <w:rsid w:val="00C539FE"/>
    <w:rsid w:val="00C53F92"/>
    <w:rsid w:val="00C575BF"/>
    <w:rsid w:val="00C57655"/>
    <w:rsid w:val="00C57894"/>
    <w:rsid w:val="00C60063"/>
    <w:rsid w:val="00C616F1"/>
    <w:rsid w:val="00C62DE4"/>
    <w:rsid w:val="00C64B8F"/>
    <w:rsid w:val="00C66923"/>
    <w:rsid w:val="00C67FB7"/>
    <w:rsid w:val="00C70D08"/>
    <w:rsid w:val="00C73027"/>
    <w:rsid w:val="00C734B9"/>
    <w:rsid w:val="00C735DA"/>
    <w:rsid w:val="00C750F9"/>
    <w:rsid w:val="00C7661D"/>
    <w:rsid w:val="00C77119"/>
    <w:rsid w:val="00C77D08"/>
    <w:rsid w:val="00C815CA"/>
    <w:rsid w:val="00C81C1E"/>
    <w:rsid w:val="00C820F9"/>
    <w:rsid w:val="00C86DD8"/>
    <w:rsid w:val="00C87FDE"/>
    <w:rsid w:val="00C9095B"/>
    <w:rsid w:val="00C90B3C"/>
    <w:rsid w:val="00C9117E"/>
    <w:rsid w:val="00C92A7C"/>
    <w:rsid w:val="00C9309D"/>
    <w:rsid w:val="00C936CB"/>
    <w:rsid w:val="00C95BD5"/>
    <w:rsid w:val="00C96C04"/>
    <w:rsid w:val="00C96E01"/>
    <w:rsid w:val="00C97609"/>
    <w:rsid w:val="00C97ECC"/>
    <w:rsid w:val="00CA131E"/>
    <w:rsid w:val="00CA15D6"/>
    <w:rsid w:val="00CA3737"/>
    <w:rsid w:val="00CA5B86"/>
    <w:rsid w:val="00CA5E14"/>
    <w:rsid w:val="00CA60B6"/>
    <w:rsid w:val="00CA6AC9"/>
    <w:rsid w:val="00CA6C8D"/>
    <w:rsid w:val="00CB0A4F"/>
    <w:rsid w:val="00CB1DBD"/>
    <w:rsid w:val="00CB33B8"/>
    <w:rsid w:val="00CB76E4"/>
    <w:rsid w:val="00CC0045"/>
    <w:rsid w:val="00CC087C"/>
    <w:rsid w:val="00CC1F20"/>
    <w:rsid w:val="00CC2DDF"/>
    <w:rsid w:val="00CC3A5D"/>
    <w:rsid w:val="00CC6971"/>
    <w:rsid w:val="00CC69B1"/>
    <w:rsid w:val="00CC77C8"/>
    <w:rsid w:val="00CC7E6E"/>
    <w:rsid w:val="00CD1BE4"/>
    <w:rsid w:val="00CD29F4"/>
    <w:rsid w:val="00CD2E9F"/>
    <w:rsid w:val="00CD3FF1"/>
    <w:rsid w:val="00CD47AD"/>
    <w:rsid w:val="00CD4E44"/>
    <w:rsid w:val="00CD5257"/>
    <w:rsid w:val="00CD6B02"/>
    <w:rsid w:val="00CE4E94"/>
    <w:rsid w:val="00CE51FB"/>
    <w:rsid w:val="00CE52BD"/>
    <w:rsid w:val="00CE6BF7"/>
    <w:rsid w:val="00CE792C"/>
    <w:rsid w:val="00CF2A20"/>
    <w:rsid w:val="00CF3B29"/>
    <w:rsid w:val="00CF615C"/>
    <w:rsid w:val="00CF682D"/>
    <w:rsid w:val="00D01653"/>
    <w:rsid w:val="00D0217D"/>
    <w:rsid w:val="00D024D0"/>
    <w:rsid w:val="00D03C37"/>
    <w:rsid w:val="00D05611"/>
    <w:rsid w:val="00D05FA0"/>
    <w:rsid w:val="00D07558"/>
    <w:rsid w:val="00D0755F"/>
    <w:rsid w:val="00D101E0"/>
    <w:rsid w:val="00D1152D"/>
    <w:rsid w:val="00D127CB"/>
    <w:rsid w:val="00D12E3F"/>
    <w:rsid w:val="00D16E7F"/>
    <w:rsid w:val="00D17425"/>
    <w:rsid w:val="00D1780C"/>
    <w:rsid w:val="00D17FF8"/>
    <w:rsid w:val="00D2066E"/>
    <w:rsid w:val="00D22B77"/>
    <w:rsid w:val="00D23F3E"/>
    <w:rsid w:val="00D255C1"/>
    <w:rsid w:val="00D267D1"/>
    <w:rsid w:val="00D316F9"/>
    <w:rsid w:val="00D31CD4"/>
    <w:rsid w:val="00D32631"/>
    <w:rsid w:val="00D3508C"/>
    <w:rsid w:val="00D375E2"/>
    <w:rsid w:val="00D4078A"/>
    <w:rsid w:val="00D40A1A"/>
    <w:rsid w:val="00D422DF"/>
    <w:rsid w:val="00D440CF"/>
    <w:rsid w:val="00D4458B"/>
    <w:rsid w:val="00D507A2"/>
    <w:rsid w:val="00D5206B"/>
    <w:rsid w:val="00D523A7"/>
    <w:rsid w:val="00D54B55"/>
    <w:rsid w:val="00D55C0F"/>
    <w:rsid w:val="00D56956"/>
    <w:rsid w:val="00D56BE4"/>
    <w:rsid w:val="00D56CE8"/>
    <w:rsid w:val="00D57378"/>
    <w:rsid w:val="00D632EF"/>
    <w:rsid w:val="00D6473C"/>
    <w:rsid w:val="00D67015"/>
    <w:rsid w:val="00D670D0"/>
    <w:rsid w:val="00D70D3C"/>
    <w:rsid w:val="00D71B23"/>
    <w:rsid w:val="00D72F5C"/>
    <w:rsid w:val="00D73677"/>
    <w:rsid w:val="00D744A4"/>
    <w:rsid w:val="00D74C92"/>
    <w:rsid w:val="00D75EDC"/>
    <w:rsid w:val="00D776D6"/>
    <w:rsid w:val="00D82204"/>
    <w:rsid w:val="00D8443D"/>
    <w:rsid w:val="00D84E22"/>
    <w:rsid w:val="00D876E9"/>
    <w:rsid w:val="00D90391"/>
    <w:rsid w:val="00D9087D"/>
    <w:rsid w:val="00D9217B"/>
    <w:rsid w:val="00D934E0"/>
    <w:rsid w:val="00D939EB"/>
    <w:rsid w:val="00D957B3"/>
    <w:rsid w:val="00D974B6"/>
    <w:rsid w:val="00DA2258"/>
    <w:rsid w:val="00DA2AB0"/>
    <w:rsid w:val="00DA368E"/>
    <w:rsid w:val="00DA3FFF"/>
    <w:rsid w:val="00DA459D"/>
    <w:rsid w:val="00DA4BB6"/>
    <w:rsid w:val="00DA5FBB"/>
    <w:rsid w:val="00DB03E4"/>
    <w:rsid w:val="00DB06B7"/>
    <w:rsid w:val="00DB3192"/>
    <w:rsid w:val="00DB376F"/>
    <w:rsid w:val="00DB5172"/>
    <w:rsid w:val="00DB57BF"/>
    <w:rsid w:val="00DB7810"/>
    <w:rsid w:val="00DB78E0"/>
    <w:rsid w:val="00DC0971"/>
    <w:rsid w:val="00DC0CB4"/>
    <w:rsid w:val="00DC2A24"/>
    <w:rsid w:val="00DC2C0F"/>
    <w:rsid w:val="00DC3355"/>
    <w:rsid w:val="00DC3652"/>
    <w:rsid w:val="00DC3E2A"/>
    <w:rsid w:val="00DC5D1E"/>
    <w:rsid w:val="00DD1B7F"/>
    <w:rsid w:val="00DD3852"/>
    <w:rsid w:val="00DD4E25"/>
    <w:rsid w:val="00DD5B7D"/>
    <w:rsid w:val="00DD6AD5"/>
    <w:rsid w:val="00DD7902"/>
    <w:rsid w:val="00DE0B33"/>
    <w:rsid w:val="00DE0BFA"/>
    <w:rsid w:val="00DE1055"/>
    <w:rsid w:val="00DE23CD"/>
    <w:rsid w:val="00DE2B6F"/>
    <w:rsid w:val="00DE440C"/>
    <w:rsid w:val="00DE4C57"/>
    <w:rsid w:val="00DE5181"/>
    <w:rsid w:val="00DE5B41"/>
    <w:rsid w:val="00DE5F43"/>
    <w:rsid w:val="00DE77CA"/>
    <w:rsid w:val="00DF08A7"/>
    <w:rsid w:val="00DF1180"/>
    <w:rsid w:val="00DF1503"/>
    <w:rsid w:val="00DF16F3"/>
    <w:rsid w:val="00DF29EC"/>
    <w:rsid w:val="00DF3D54"/>
    <w:rsid w:val="00DF4593"/>
    <w:rsid w:val="00E008B6"/>
    <w:rsid w:val="00E12E76"/>
    <w:rsid w:val="00E1360A"/>
    <w:rsid w:val="00E14685"/>
    <w:rsid w:val="00E156BB"/>
    <w:rsid w:val="00E2008F"/>
    <w:rsid w:val="00E2016A"/>
    <w:rsid w:val="00E212F3"/>
    <w:rsid w:val="00E21E2D"/>
    <w:rsid w:val="00E25CEB"/>
    <w:rsid w:val="00E2757C"/>
    <w:rsid w:val="00E278B6"/>
    <w:rsid w:val="00E30CDD"/>
    <w:rsid w:val="00E31FD3"/>
    <w:rsid w:val="00E32329"/>
    <w:rsid w:val="00E34FA4"/>
    <w:rsid w:val="00E35DDD"/>
    <w:rsid w:val="00E37518"/>
    <w:rsid w:val="00E37B25"/>
    <w:rsid w:val="00E40A0B"/>
    <w:rsid w:val="00E41CF8"/>
    <w:rsid w:val="00E43A32"/>
    <w:rsid w:val="00E43E96"/>
    <w:rsid w:val="00E44C35"/>
    <w:rsid w:val="00E44F36"/>
    <w:rsid w:val="00E46761"/>
    <w:rsid w:val="00E471D9"/>
    <w:rsid w:val="00E5112B"/>
    <w:rsid w:val="00E511CD"/>
    <w:rsid w:val="00E5269A"/>
    <w:rsid w:val="00E5433F"/>
    <w:rsid w:val="00E561BF"/>
    <w:rsid w:val="00E57407"/>
    <w:rsid w:val="00E614B7"/>
    <w:rsid w:val="00E61E3E"/>
    <w:rsid w:val="00E643D5"/>
    <w:rsid w:val="00E72A56"/>
    <w:rsid w:val="00E7325F"/>
    <w:rsid w:val="00E73D36"/>
    <w:rsid w:val="00E73FD2"/>
    <w:rsid w:val="00E74FD3"/>
    <w:rsid w:val="00E75432"/>
    <w:rsid w:val="00E76193"/>
    <w:rsid w:val="00E77E25"/>
    <w:rsid w:val="00E81BBF"/>
    <w:rsid w:val="00E8307E"/>
    <w:rsid w:val="00E86022"/>
    <w:rsid w:val="00E8682D"/>
    <w:rsid w:val="00E87576"/>
    <w:rsid w:val="00E90ADC"/>
    <w:rsid w:val="00E92A73"/>
    <w:rsid w:val="00E97DFC"/>
    <w:rsid w:val="00EA1876"/>
    <w:rsid w:val="00EA1F75"/>
    <w:rsid w:val="00EA1FEA"/>
    <w:rsid w:val="00EA3CBE"/>
    <w:rsid w:val="00EA5952"/>
    <w:rsid w:val="00EA5C3D"/>
    <w:rsid w:val="00EA5DF2"/>
    <w:rsid w:val="00EA671D"/>
    <w:rsid w:val="00EB20F9"/>
    <w:rsid w:val="00EB2687"/>
    <w:rsid w:val="00EB28CC"/>
    <w:rsid w:val="00EB3BB8"/>
    <w:rsid w:val="00EB7102"/>
    <w:rsid w:val="00EC1468"/>
    <w:rsid w:val="00EC3002"/>
    <w:rsid w:val="00EC3077"/>
    <w:rsid w:val="00EC3CFB"/>
    <w:rsid w:val="00EC42FA"/>
    <w:rsid w:val="00EC4D85"/>
    <w:rsid w:val="00EC546E"/>
    <w:rsid w:val="00EC7C3F"/>
    <w:rsid w:val="00ED00F2"/>
    <w:rsid w:val="00ED1155"/>
    <w:rsid w:val="00ED14FE"/>
    <w:rsid w:val="00ED1C9D"/>
    <w:rsid w:val="00ED4945"/>
    <w:rsid w:val="00ED700E"/>
    <w:rsid w:val="00EE1DAA"/>
    <w:rsid w:val="00EE1F4F"/>
    <w:rsid w:val="00EE3E39"/>
    <w:rsid w:val="00EE4CDF"/>
    <w:rsid w:val="00EE543E"/>
    <w:rsid w:val="00EE5F2F"/>
    <w:rsid w:val="00EE7534"/>
    <w:rsid w:val="00EF0444"/>
    <w:rsid w:val="00EF046F"/>
    <w:rsid w:val="00EF0818"/>
    <w:rsid w:val="00EF48F3"/>
    <w:rsid w:val="00EF4AED"/>
    <w:rsid w:val="00EF57D1"/>
    <w:rsid w:val="00EF6E48"/>
    <w:rsid w:val="00EF7FA4"/>
    <w:rsid w:val="00F00672"/>
    <w:rsid w:val="00F02CD9"/>
    <w:rsid w:val="00F0555D"/>
    <w:rsid w:val="00F069BE"/>
    <w:rsid w:val="00F07E3C"/>
    <w:rsid w:val="00F10783"/>
    <w:rsid w:val="00F1183C"/>
    <w:rsid w:val="00F118AF"/>
    <w:rsid w:val="00F11C2B"/>
    <w:rsid w:val="00F163BD"/>
    <w:rsid w:val="00F167B4"/>
    <w:rsid w:val="00F16EE3"/>
    <w:rsid w:val="00F20482"/>
    <w:rsid w:val="00F214BE"/>
    <w:rsid w:val="00F25227"/>
    <w:rsid w:val="00F256EC"/>
    <w:rsid w:val="00F26226"/>
    <w:rsid w:val="00F273E0"/>
    <w:rsid w:val="00F331DB"/>
    <w:rsid w:val="00F332F3"/>
    <w:rsid w:val="00F33AC9"/>
    <w:rsid w:val="00F33B95"/>
    <w:rsid w:val="00F33D3B"/>
    <w:rsid w:val="00F35E72"/>
    <w:rsid w:val="00F372BB"/>
    <w:rsid w:val="00F37A27"/>
    <w:rsid w:val="00F40018"/>
    <w:rsid w:val="00F41ECA"/>
    <w:rsid w:val="00F4216A"/>
    <w:rsid w:val="00F43840"/>
    <w:rsid w:val="00F440CE"/>
    <w:rsid w:val="00F45B70"/>
    <w:rsid w:val="00F4781F"/>
    <w:rsid w:val="00F47C0D"/>
    <w:rsid w:val="00F47F1F"/>
    <w:rsid w:val="00F47F2A"/>
    <w:rsid w:val="00F5187E"/>
    <w:rsid w:val="00F52B2E"/>
    <w:rsid w:val="00F53769"/>
    <w:rsid w:val="00F544F5"/>
    <w:rsid w:val="00F54814"/>
    <w:rsid w:val="00F55F93"/>
    <w:rsid w:val="00F573F8"/>
    <w:rsid w:val="00F61A9F"/>
    <w:rsid w:val="00F620C8"/>
    <w:rsid w:val="00F62B2F"/>
    <w:rsid w:val="00F70052"/>
    <w:rsid w:val="00F70680"/>
    <w:rsid w:val="00F7384C"/>
    <w:rsid w:val="00F74844"/>
    <w:rsid w:val="00F7792E"/>
    <w:rsid w:val="00F8055D"/>
    <w:rsid w:val="00F8292C"/>
    <w:rsid w:val="00F82EDE"/>
    <w:rsid w:val="00F83828"/>
    <w:rsid w:val="00F874CF"/>
    <w:rsid w:val="00F9031D"/>
    <w:rsid w:val="00F90519"/>
    <w:rsid w:val="00F9149D"/>
    <w:rsid w:val="00F934C4"/>
    <w:rsid w:val="00F93B89"/>
    <w:rsid w:val="00F93E6B"/>
    <w:rsid w:val="00F965A9"/>
    <w:rsid w:val="00F97FE9"/>
    <w:rsid w:val="00FA036F"/>
    <w:rsid w:val="00FA0581"/>
    <w:rsid w:val="00FA0977"/>
    <w:rsid w:val="00FA0A46"/>
    <w:rsid w:val="00FA13EB"/>
    <w:rsid w:val="00FA1D28"/>
    <w:rsid w:val="00FA3EC6"/>
    <w:rsid w:val="00FA4C7F"/>
    <w:rsid w:val="00FA5197"/>
    <w:rsid w:val="00FA6693"/>
    <w:rsid w:val="00FA781C"/>
    <w:rsid w:val="00FB0F53"/>
    <w:rsid w:val="00FB2ADC"/>
    <w:rsid w:val="00FC07BC"/>
    <w:rsid w:val="00FC4388"/>
    <w:rsid w:val="00FC6183"/>
    <w:rsid w:val="00FC708B"/>
    <w:rsid w:val="00FD24CB"/>
    <w:rsid w:val="00FD2C59"/>
    <w:rsid w:val="00FD3753"/>
    <w:rsid w:val="00FD4ADD"/>
    <w:rsid w:val="00FD55DF"/>
    <w:rsid w:val="00FD619D"/>
    <w:rsid w:val="00FD6336"/>
    <w:rsid w:val="00FE0FF3"/>
    <w:rsid w:val="00FE2626"/>
    <w:rsid w:val="00FE2B9D"/>
    <w:rsid w:val="00FE2FBB"/>
    <w:rsid w:val="00FE5C9E"/>
    <w:rsid w:val="00FE5F65"/>
    <w:rsid w:val="00FF056A"/>
    <w:rsid w:val="00FF0942"/>
    <w:rsid w:val="00FF2583"/>
    <w:rsid w:val="00FF314E"/>
    <w:rsid w:val="00FF6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C13D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746"/>
    <w:rPr>
      <w:rFonts w:ascii="Times New Roman" w:hAnsi="Times New Roman" w:cs="Times New Roman"/>
      <w:lang w:eastAsia="en-GB"/>
    </w:rPr>
  </w:style>
  <w:style w:type="paragraph" w:styleId="Heading1">
    <w:name w:val="heading 1"/>
    <w:basedOn w:val="Normal"/>
    <w:next w:val="Normal"/>
    <w:link w:val="Heading1Char"/>
    <w:uiPriority w:val="9"/>
    <w:qFormat/>
    <w:rsid w:val="00BF6FCC"/>
    <w:pPr>
      <w:keepNext/>
      <w:keepLines/>
      <w:spacing w:before="480"/>
      <w:jc w:val="both"/>
      <w:outlineLvl w:val="0"/>
    </w:pPr>
    <w:rPr>
      <w:rFonts w:asciiTheme="majorHAnsi" w:eastAsiaTheme="majorEastAsia" w:hAnsiTheme="majorHAnsi" w:cstheme="majorBidi"/>
      <w:b/>
      <w:bCs/>
      <w:color w:val="2F5496" w:themeColor="accent1" w:themeShade="BF"/>
      <w:sz w:val="28"/>
      <w:szCs w:val="28"/>
      <w:lang w:eastAsia="fi-FI"/>
    </w:rPr>
  </w:style>
  <w:style w:type="paragraph" w:styleId="Heading2">
    <w:name w:val="heading 2"/>
    <w:basedOn w:val="Normal"/>
    <w:next w:val="Normal"/>
    <w:link w:val="Heading2Char"/>
    <w:uiPriority w:val="9"/>
    <w:semiHidden/>
    <w:unhideWhenUsed/>
    <w:qFormat/>
    <w:rsid w:val="00C129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29D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6E01"/>
    <w:pPr>
      <w:numPr>
        <w:numId w:val="1"/>
      </w:numPr>
      <w:spacing w:after="360" w:line="360" w:lineRule="auto"/>
    </w:pPr>
    <w:rPr>
      <w:rFonts w:eastAsia="Times New Roman"/>
      <w:szCs w:val="20"/>
      <w:lang w:eastAsia="en-US"/>
    </w:rPr>
  </w:style>
  <w:style w:type="character" w:customStyle="1" w:styleId="BodyTextChar">
    <w:name w:val="Body Text Char"/>
    <w:basedOn w:val="DefaultParagraphFont"/>
    <w:link w:val="BodyText"/>
    <w:semiHidden/>
    <w:rsid w:val="00C96E01"/>
    <w:rPr>
      <w:rFonts w:ascii="Times New Roman" w:eastAsia="Times New Roman" w:hAnsi="Times New Roman" w:cs="Times New Roman"/>
      <w:szCs w:val="20"/>
    </w:rPr>
  </w:style>
  <w:style w:type="paragraph" w:styleId="BodyTextIndent2">
    <w:name w:val="Body Text Indent 2"/>
    <w:basedOn w:val="Normal"/>
    <w:link w:val="BodyTextIndent2Char"/>
    <w:semiHidden/>
    <w:rsid w:val="00C96E01"/>
    <w:pPr>
      <w:tabs>
        <w:tab w:val="left" w:pos="709"/>
      </w:tabs>
      <w:spacing w:after="240" w:line="360" w:lineRule="auto"/>
      <w:ind w:left="709" w:hanging="709"/>
      <w:jc w:val="both"/>
    </w:pPr>
    <w:rPr>
      <w:rFonts w:eastAsia="Times New Roman"/>
      <w:szCs w:val="20"/>
      <w:lang w:eastAsia="en-US"/>
    </w:rPr>
  </w:style>
  <w:style w:type="character" w:customStyle="1" w:styleId="BodyTextIndent2Char">
    <w:name w:val="Body Text Indent 2 Char"/>
    <w:basedOn w:val="DefaultParagraphFont"/>
    <w:link w:val="BodyTextIndent2"/>
    <w:semiHidden/>
    <w:rsid w:val="00C96E01"/>
    <w:rPr>
      <w:rFonts w:ascii="Times New Roman" w:eastAsia="Times New Roman" w:hAnsi="Times New Roman" w:cs="Times New Roman"/>
      <w:szCs w:val="20"/>
    </w:rPr>
  </w:style>
  <w:style w:type="paragraph" w:styleId="ListParagraph">
    <w:name w:val="List Paragraph"/>
    <w:basedOn w:val="Normal"/>
    <w:uiPriority w:val="34"/>
    <w:qFormat/>
    <w:rsid w:val="00C96E01"/>
    <w:pPr>
      <w:ind w:left="720"/>
      <w:contextualSpacing/>
      <w:jc w:val="both"/>
    </w:pPr>
    <w:rPr>
      <w:rFonts w:eastAsia="Times New Roman"/>
      <w:szCs w:val="20"/>
      <w:lang w:eastAsia="en-US"/>
    </w:rPr>
  </w:style>
  <w:style w:type="paragraph" w:styleId="BodyTextIndent">
    <w:name w:val="Body Text Indent"/>
    <w:basedOn w:val="Normal"/>
    <w:link w:val="BodyTextIndentChar"/>
    <w:uiPriority w:val="99"/>
    <w:semiHidden/>
    <w:unhideWhenUsed/>
    <w:rsid w:val="00E77E25"/>
    <w:pPr>
      <w:spacing w:after="120"/>
      <w:ind w:left="283"/>
    </w:pPr>
  </w:style>
  <w:style w:type="character" w:customStyle="1" w:styleId="BodyTextIndentChar">
    <w:name w:val="Body Text Indent Char"/>
    <w:basedOn w:val="DefaultParagraphFont"/>
    <w:link w:val="BodyTextIndent"/>
    <w:uiPriority w:val="99"/>
    <w:semiHidden/>
    <w:rsid w:val="00E77E25"/>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722570"/>
    <w:rPr>
      <w:sz w:val="18"/>
      <w:szCs w:val="18"/>
    </w:rPr>
  </w:style>
  <w:style w:type="paragraph" w:styleId="CommentText">
    <w:name w:val="annotation text"/>
    <w:basedOn w:val="Normal"/>
    <w:link w:val="CommentTextChar"/>
    <w:uiPriority w:val="99"/>
    <w:unhideWhenUsed/>
    <w:rsid w:val="00722570"/>
  </w:style>
  <w:style w:type="character" w:customStyle="1" w:styleId="CommentTextChar">
    <w:name w:val="Comment Text Char"/>
    <w:basedOn w:val="DefaultParagraphFont"/>
    <w:link w:val="CommentText"/>
    <w:uiPriority w:val="99"/>
    <w:rsid w:val="00722570"/>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22570"/>
    <w:rPr>
      <w:b/>
      <w:bCs/>
      <w:sz w:val="20"/>
      <w:szCs w:val="20"/>
    </w:rPr>
  </w:style>
  <w:style w:type="character" w:customStyle="1" w:styleId="CommentSubjectChar">
    <w:name w:val="Comment Subject Char"/>
    <w:basedOn w:val="CommentTextChar"/>
    <w:link w:val="CommentSubject"/>
    <w:uiPriority w:val="99"/>
    <w:semiHidden/>
    <w:rsid w:val="00722570"/>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22570"/>
    <w:rPr>
      <w:sz w:val="18"/>
      <w:szCs w:val="18"/>
    </w:rPr>
  </w:style>
  <w:style w:type="character" w:customStyle="1" w:styleId="BalloonTextChar">
    <w:name w:val="Balloon Text Char"/>
    <w:basedOn w:val="DefaultParagraphFont"/>
    <w:link w:val="BalloonText"/>
    <w:uiPriority w:val="99"/>
    <w:semiHidden/>
    <w:rsid w:val="00722570"/>
    <w:rPr>
      <w:rFonts w:ascii="Times New Roman" w:hAnsi="Times New Roman" w:cs="Times New Roman"/>
      <w:sz w:val="18"/>
      <w:szCs w:val="18"/>
      <w:lang w:eastAsia="en-GB"/>
    </w:rPr>
  </w:style>
  <w:style w:type="paragraph" w:styleId="NormalWeb">
    <w:name w:val="Normal (Web)"/>
    <w:basedOn w:val="Normal"/>
    <w:uiPriority w:val="99"/>
    <w:rsid w:val="003D438E"/>
    <w:pPr>
      <w:spacing w:after="360" w:line="360" w:lineRule="atLeast"/>
    </w:pPr>
    <w:rPr>
      <w:rFonts w:eastAsia="Times New Roman"/>
      <w:lang w:val="fr-FR" w:eastAsia="fr-FR"/>
    </w:rPr>
  </w:style>
  <w:style w:type="paragraph" w:styleId="Footer">
    <w:name w:val="footer"/>
    <w:basedOn w:val="Normal"/>
    <w:link w:val="FooterChar"/>
    <w:uiPriority w:val="99"/>
    <w:unhideWhenUsed/>
    <w:rsid w:val="00DB03E4"/>
    <w:pPr>
      <w:tabs>
        <w:tab w:val="center" w:pos="4536"/>
        <w:tab w:val="right" w:pos="9072"/>
      </w:tabs>
    </w:pPr>
  </w:style>
  <w:style w:type="character" w:customStyle="1" w:styleId="FooterChar">
    <w:name w:val="Footer Char"/>
    <w:basedOn w:val="DefaultParagraphFont"/>
    <w:link w:val="Footer"/>
    <w:uiPriority w:val="99"/>
    <w:rsid w:val="00DB03E4"/>
    <w:rPr>
      <w:rFonts w:ascii="Times New Roman" w:hAnsi="Times New Roman" w:cs="Times New Roman"/>
      <w:lang w:eastAsia="en-GB"/>
    </w:rPr>
  </w:style>
  <w:style w:type="character" w:styleId="PageNumber">
    <w:name w:val="page number"/>
    <w:basedOn w:val="DefaultParagraphFont"/>
    <w:uiPriority w:val="99"/>
    <w:semiHidden/>
    <w:unhideWhenUsed/>
    <w:rsid w:val="00DB03E4"/>
  </w:style>
  <w:style w:type="character" w:customStyle="1" w:styleId="Heading1Char">
    <w:name w:val="Heading 1 Char"/>
    <w:basedOn w:val="DefaultParagraphFont"/>
    <w:link w:val="Heading1"/>
    <w:uiPriority w:val="9"/>
    <w:rsid w:val="00BF6FCC"/>
    <w:rPr>
      <w:rFonts w:asciiTheme="majorHAnsi" w:eastAsiaTheme="majorEastAsia" w:hAnsiTheme="majorHAnsi" w:cstheme="majorBidi"/>
      <w:b/>
      <w:bCs/>
      <w:color w:val="2F5496" w:themeColor="accent1" w:themeShade="BF"/>
      <w:sz w:val="28"/>
      <w:szCs w:val="28"/>
      <w:lang w:eastAsia="fi-FI"/>
    </w:rPr>
  </w:style>
  <w:style w:type="paragraph" w:styleId="Revision">
    <w:name w:val="Revision"/>
    <w:hidden/>
    <w:uiPriority w:val="99"/>
    <w:semiHidden/>
    <w:rsid w:val="00E30CDD"/>
    <w:rPr>
      <w:rFonts w:ascii="Arial" w:eastAsia="SimSun" w:hAnsi="Arial" w:cs="Arial"/>
      <w:b/>
      <w:spacing w:val="-3"/>
      <w:sz w:val="28"/>
      <w:szCs w:val="28"/>
      <w:lang w:eastAsia="fi-FI"/>
    </w:rPr>
  </w:style>
  <w:style w:type="paragraph" w:styleId="HTMLPreformatted">
    <w:name w:val="HTML Preformatted"/>
    <w:basedOn w:val="Normal"/>
    <w:link w:val="HTMLPreformattedChar"/>
    <w:uiPriority w:val="99"/>
    <w:semiHidden/>
    <w:unhideWhenUsed/>
    <w:rsid w:val="008F6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F611E"/>
    <w:rPr>
      <w:rFonts w:ascii="Courier New" w:eastAsia="Times New Roman" w:hAnsi="Courier New" w:cs="Courier New"/>
      <w:sz w:val="20"/>
      <w:szCs w:val="20"/>
      <w:lang w:val="en-US"/>
    </w:rPr>
  </w:style>
  <w:style w:type="character" w:customStyle="1" w:styleId="s1">
    <w:name w:val="s1"/>
    <w:basedOn w:val="DefaultParagraphFont"/>
    <w:rsid w:val="00121109"/>
  </w:style>
  <w:style w:type="paragraph" w:customStyle="1" w:styleId="Texte">
    <w:name w:val="Texte"/>
    <w:basedOn w:val="Normal"/>
    <w:link w:val="TexteChar"/>
    <w:qFormat/>
    <w:rsid w:val="005626A6"/>
    <w:pPr>
      <w:widowControl w:val="0"/>
      <w:spacing w:before="120"/>
      <w:jc w:val="both"/>
    </w:pPr>
    <w:rPr>
      <w:rFonts w:ascii="Georgia" w:hAnsi="Georgia" w:cstheme="minorBidi"/>
      <w:sz w:val="22"/>
      <w:szCs w:val="22"/>
      <w:lang w:val="fr-FR" w:eastAsia="en-US"/>
    </w:rPr>
  </w:style>
  <w:style w:type="character" w:customStyle="1" w:styleId="TexteChar">
    <w:name w:val="Texte Char"/>
    <w:basedOn w:val="DefaultParagraphFont"/>
    <w:link w:val="Texte"/>
    <w:rsid w:val="005626A6"/>
    <w:rPr>
      <w:rFonts w:ascii="Georgia" w:hAnsi="Georgia"/>
      <w:sz w:val="22"/>
      <w:szCs w:val="22"/>
      <w:lang w:val="fr-FR"/>
    </w:rPr>
  </w:style>
  <w:style w:type="character" w:customStyle="1" w:styleId="Heading2Char">
    <w:name w:val="Heading 2 Char"/>
    <w:basedOn w:val="DefaultParagraphFont"/>
    <w:link w:val="Heading2"/>
    <w:uiPriority w:val="9"/>
    <w:semiHidden/>
    <w:rsid w:val="00C129D1"/>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C129D1"/>
    <w:rPr>
      <w:rFonts w:asciiTheme="majorHAnsi" w:eastAsiaTheme="majorEastAsia" w:hAnsiTheme="majorHAnsi" w:cstheme="majorBidi"/>
      <w:color w:val="1F3763" w:themeColor="accent1" w:themeShade="7F"/>
      <w:lang w:eastAsia="en-GB"/>
    </w:rPr>
  </w:style>
  <w:style w:type="character" w:styleId="PlaceholderText">
    <w:name w:val="Placeholder Text"/>
    <w:basedOn w:val="DefaultParagraphFont"/>
    <w:uiPriority w:val="99"/>
    <w:semiHidden/>
    <w:rsid w:val="008B4CAA"/>
    <w:rPr>
      <w:color w:val="808080"/>
    </w:rPr>
  </w:style>
  <w:style w:type="table" w:styleId="TableGrid">
    <w:name w:val="Table Grid"/>
    <w:basedOn w:val="TableNormal"/>
    <w:uiPriority w:val="39"/>
    <w:rsid w:val="00D92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66E"/>
    <w:pPr>
      <w:tabs>
        <w:tab w:val="center" w:pos="4513"/>
        <w:tab w:val="right" w:pos="9026"/>
      </w:tabs>
    </w:pPr>
  </w:style>
  <w:style w:type="character" w:customStyle="1" w:styleId="HeaderChar">
    <w:name w:val="Header Char"/>
    <w:basedOn w:val="DefaultParagraphFont"/>
    <w:link w:val="Header"/>
    <w:uiPriority w:val="99"/>
    <w:rsid w:val="007D366E"/>
    <w:rPr>
      <w:rFonts w:ascii="Times New Roman" w:hAnsi="Times New Roman" w:cs="Times New Roman"/>
      <w:lang w:eastAsia="en-GB"/>
    </w:rPr>
  </w:style>
  <w:style w:type="paragraph" w:styleId="DocumentMap">
    <w:name w:val="Document Map"/>
    <w:basedOn w:val="Normal"/>
    <w:link w:val="DocumentMapChar"/>
    <w:uiPriority w:val="99"/>
    <w:semiHidden/>
    <w:unhideWhenUsed/>
    <w:rsid w:val="004946AE"/>
  </w:style>
  <w:style w:type="character" w:customStyle="1" w:styleId="DocumentMapChar">
    <w:name w:val="Document Map Char"/>
    <w:basedOn w:val="DefaultParagraphFont"/>
    <w:link w:val="DocumentMap"/>
    <w:uiPriority w:val="99"/>
    <w:semiHidden/>
    <w:rsid w:val="004946AE"/>
    <w:rPr>
      <w:rFonts w:ascii="Times New Roman" w:hAnsi="Times New Roman" w:cs="Times New Roman"/>
      <w:lang w:eastAsia="en-GB"/>
    </w:rPr>
  </w:style>
  <w:style w:type="character" w:styleId="Hyperlink">
    <w:name w:val="Hyperlink"/>
    <w:basedOn w:val="DefaultParagraphFont"/>
    <w:uiPriority w:val="99"/>
    <w:unhideWhenUsed/>
    <w:rsid w:val="00B34E4F"/>
    <w:rPr>
      <w:color w:val="0563C1" w:themeColor="hyperlink"/>
      <w:u w:val="single"/>
    </w:rPr>
  </w:style>
  <w:style w:type="paragraph" w:customStyle="1" w:styleId="paragraph">
    <w:name w:val="paragraph"/>
    <w:basedOn w:val="Normal"/>
    <w:rsid w:val="008B701D"/>
    <w:pPr>
      <w:spacing w:before="100" w:beforeAutospacing="1" w:after="100" w:afterAutospacing="1"/>
    </w:pPr>
    <w:rPr>
      <w:rFonts w:eastAsia="Times New Roman"/>
      <w:lang w:val="en-US" w:eastAsia="en-US"/>
    </w:rPr>
  </w:style>
  <w:style w:type="character" w:customStyle="1" w:styleId="normaltextrun">
    <w:name w:val="normaltextrun"/>
    <w:basedOn w:val="DefaultParagraphFont"/>
    <w:rsid w:val="008B701D"/>
  </w:style>
  <w:style w:type="character" w:customStyle="1" w:styleId="eop">
    <w:name w:val="eop"/>
    <w:basedOn w:val="DefaultParagraphFont"/>
    <w:rsid w:val="008B701D"/>
  </w:style>
  <w:style w:type="character" w:customStyle="1" w:styleId="tabchar">
    <w:name w:val="tabchar"/>
    <w:basedOn w:val="DefaultParagraphFont"/>
    <w:rsid w:val="008B701D"/>
  </w:style>
  <w:style w:type="paragraph" w:customStyle="1" w:styleId="oj-normal">
    <w:name w:val="oj-normal"/>
    <w:basedOn w:val="Normal"/>
    <w:rsid w:val="00786029"/>
    <w:pPr>
      <w:spacing w:before="100" w:beforeAutospacing="1" w:after="100" w:afterAutospacing="1"/>
    </w:pPr>
    <w:rPr>
      <w:rFonts w:eastAsia="Times New Roman"/>
      <w:lang w:val="en-US" w:eastAsia="en-US"/>
    </w:rPr>
  </w:style>
  <w:style w:type="character" w:customStyle="1" w:styleId="oj-italic">
    <w:name w:val="oj-italic"/>
    <w:basedOn w:val="DefaultParagraphFont"/>
    <w:rsid w:val="00786029"/>
  </w:style>
  <w:style w:type="paragraph" w:styleId="EndnoteText">
    <w:name w:val="endnote text"/>
    <w:basedOn w:val="Normal"/>
    <w:link w:val="EndnoteTextChar"/>
    <w:uiPriority w:val="99"/>
    <w:semiHidden/>
    <w:unhideWhenUsed/>
    <w:rsid w:val="00786029"/>
    <w:rPr>
      <w:rFonts w:ascii="Calibri" w:hAnsi="Calibri"/>
      <w:sz w:val="20"/>
      <w:szCs w:val="20"/>
      <w:lang w:val="en-US" w:eastAsia="en-US"/>
    </w:rPr>
  </w:style>
  <w:style w:type="character" w:customStyle="1" w:styleId="EndnoteTextChar">
    <w:name w:val="Endnote Text Char"/>
    <w:basedOn w:val="DefaultParagraphFont"/>
    <w:link w:val="EndnoteText"/>
    <w:uiPriority w:val="99"/>
    <w:semiHidden/>
    <w:rsid w:val="00786029"/>
    <w:rPr>
      <w:rFonts w:ascii="Calibri" w:hAnsi="Calibri" w:cs="Times New Roman"/>
      <w:sz w:val="20"/>
      <w:szCs w:val="20"/>
      <w:lang w:val="en-US"/>
    </w:rPr>
  </w:style>
  <w:style w:type="character" w:styleId="EndnoteReference">
    <w:name w:val="endnote reference"/>
    <w:basedOn w:val="DefaultParagraphFont"/>
    <w:uiPriority w:val="99"/>
    <w:semiHidden/>
    <w:unhideWhenUsed/>
    <w:rsid w:val="00786029"/>
    <w:rPr>
      <w:vertAlign w:val="superscript"/>
    </w:rPr>
  </w:style>
  <w:style w:type="paragraph" w:customStyle="1" w:styleId="oj-note">
    <w:name w:val="oj-note"/>
    <w:basedOn w:val="Normal"/>
    <w:rsid w:val="00786029"/>
    <w:pPr>
      <w:spacing w:before="100" w:beforeAutospacing="1" w:after="100" w:afterAutospacing="1"/>
    </w:pPr>
    <w:rPr>
      <w:rFonts w:eastAsia="Times New Roman"/>
      <w:lang w:val="en-US" w:eastAsia="en-US"/>
    </w:rPr>
  </w:style>
  <w:style w:type="character" w:customStyle="1" w:styleId="Aucun">
    <w:name w:val="Aucun"/>
    <w:qFormat/>
    <w:rsid w:val="003E2E8B"/>
  </w:style>
  <w:style w:type="paragraph" w:customStyle="1" w:styleId="CorpsA">
    <w:name w:val="Corps A"/>
    <w:qFormat/>
    <w:rsid w:val="003E2E8B"/>
    <w:pPr>
      <w:tabs>
        <w:tab w:val="left" w:pos="720"/>
      </w:tabs>
      <w:suppressAutoHyphens/>
    </w:pPr>
    <w:rPr>
      <w:rFonts w:ascii="Cambria" w:eastAsia="Cambria" w:hAnsi="Cambria" w:cs="Cambria"/>
      <w:color w:val="000000"/>
      <w:u w:color="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0652">
      <w:bodyDiv w:val="1"/>
      <w:marLeft w:val="0"/>
      <w:marRight w:val="0"/>
      <w:marTop w:val="0"/>
      <w:marBottom w:val="0"/>
      <w:divBdr>
        <w:top w:val="none" w:sz="0" w:space="0" w:color="auto"/>
        <w:left w:val="none" w:sz="0" w:space="0" w:color="auto"/>
        <w:bottom w:val="none" w:sz="0" w:space="0" w:color="auto"/>
        <w:right w:val="none" w:sz="0" w:space="0" w:color="auto"/>
      </w:divBdr>
      <w:divsChild>
        <w:div w:id="314842225">
          <w:marLeft w:val="0"/>
          <w:marRight w:val="0"/>
          <w:marTop w:val="0"/>
          <w:marBottom w:val="0"/>
          <w:divBdr>
            <w:top w:val="none" w:sz="0" w:space="0" w:color="auto"/>
            <w:left w:val="none" w:sz="0" w:space="0" w:color="auto"/>
            <w:bottom w:val="none" w:sz="0" w:space="0" w:color="auto"/>
            <w:right w:val="none" w:sz="0" w:space="0" w:color="auto"/>
          </w:divBdr>
        </w:div>
        <w:div w:id="418676228">
          <w:marLeft w:val="0"/>
          <w:marRight w:val="0"/>
          <w:marTop w:val="0"/>
          <w:marBottom w:val="0"/>
          <w:divBdr>
            <w:top w:val="none" w:sz="0" w:space="0" w:color="auto"/>
            <w:left w:val="none" w:sz="0" w:space="0" w:color="auto"/>
            <w:bottom w:val="none" w:sz="0" w:space="0" w:color="auto"/>
            <w:right w:val="none" w:sz="0" w:space="0" w:color="auto"/>
          </w:divBdr>
        </w:div>
        <w:div w:id="2090930380">
          <w:marLeft w:val="0"/>
          <w:marRight w:val="0"/>
          <w:marTop w:val="0"/>
          <w:marBottom w:val="0"/>
          <w:divBdr>
            <w:top w:val="none" w:sz="0" w:space="0" w:color="auto"/>
            <w:left w:val="none" w:sz="0" w:space="0" w:color="auto"/>
            <w:bottom w:val="none" w:sz="0" w:space="0" w:color="auto"/>
            <w:right w:val="none" w:sz="0" w:space="0" w:color="auto"/>
          </w:divBdr>
        </w:div>
        <w:div w:id="1698114450">
          <w:marLeft w:val="0"/>
          <w:marRight w:val="0"/>
          <w:marTop w:val="0"/>
          <w:marBottom w:val="0"/>
          <w:divBdr>
            <w:top w:val="none" w:sz="0" w:space="0" w:color="auto"/>
            <w:left w:val="none" w:sz="0" w:space="0" w:color="auto"/>
            <w:bottom w:val="none" w:sz="0" w:space="0" w:color="auto"/>
            <w:right w:val="none" w:sz="0" w:space="0" w:color="auto"/>
          </w:divBdr>
        </w:div>
      </w:divsChild>
    </w:div>
    <w:div w:id="107899856">
      <w:bodyDiv w:val="1"/>
      <w:marLeft w:val="0"/>
      <w:marRight w:val="0"/>
      <w:marTop w:val="0"/>
      <w:marBottom w:val="0"/>
      <w:divBdr>
        <w:top w:val="none" w:sz="0" w:space="0" w:color="auto"/>
        <w:left w:val="none" w:sz="0" w:space="0" w:color="auto"/>
        <w:bottom w:val="none" w:sz="0" w:space="0" w:color="auto"/>
        <w:right w:val="none" w:sz="0" w:space="0" w:color="auto"/>
      </w:divBdr>
    </w:div>
    <w:div w:id="255483368">
      <w:bodyDiv w:val="1"/>
      <w:marLeft w:val="0"/>
      <w:marRight w:val="0"/>
      <w:marTop w:val="0"/>
      <w:marBottom w:val="0"/>
      <w:divBdr>
        <w:top w:val="none" w:sz="0" w:space="0" w:color="auto"/>
        <w:left w:val="none" w:sz="0" w:space="0" w:color="auto"/>
        <w:bottom w:val="none" w:sz="0" w:space="0" w:color="auto"/>
        <w:right w:val="none" w:sz="0" w:space="0" w:color="auto"/>
      </w:divBdr>
    </w:div>
    <w:div w:id="442917211">
      <w:bodyDiv w:val="1"/>
      <w:marLeft w:val="0"/>
      <w:marRight w:val="0"/>
      <w:marTop w:val="0"/>
      <w:marBottom w:val="0"/>
      <w:divBdr>
        <w:top w:val="none" w:sz="0" w:space="0" w:color="auto"/>
        <w:left w:val="none" w:sz="0" w:space="0" w:color="auto"/>
        <w:bottom w:val="none" w:sz="0" w:space="0" w:color="auto"/>
        <w:right w:val="none" w:sz="0" w:space="0" w:color="auto"/>
      </w:divBdr>
      <w:divsChild>
        <w:div w:id="396366396">
          <w:marLeft w:val="0"/>
          <w:marRight w:val="0"/>
          <w:marTop w:val="0"/>
          <w:marBottom w:val="0"/>
          <w:divBdr>
            <w:top w:val="none" w:sz="0" w:space="0" w:color="auto"/>
            <w:left w:val="none" w:sz="0" w:space="0" w:color="auto"/>
            <w:bottom w:val="none" w:sz="0" w:space="0" w:color="auto"/>
            <w:right w:val="none" w:sz="0" w:space="0" w:color="auto"/>
          </w:divBdr>
        </w:div>
        <w:div w:id="598761937">
          <w:marLeft w:val="0"/>
          <w:marRight w:val="0"/>
          <w:marTop w:val="0"/>
          <w:marBottom w:val="0"/>
          <w:divBdr>
            <w:top w:val="none" w:sz="0" w:space="0" w:color="auto"/>
            <w:left w:val="none" w:sz="0" w:space="0" w:color="auto"/>
            <w:bottom w:val="none" w:sz="0" w:space="0" w:color="auto"/>
            <w:right w:val="none" w:sz="0" w:space="0" w:color="auto"/>
          </w:divBdr>
        </w:div>
        <w:div w:id="782768275">
          <w:marLeft w:val="0"/>
          <w:marRight w:val="0"/>
          <w:marTop w:val="0"/>
          <w:marBottom w:val="0"/>
          <w:divBdr>
            <w:top w:val="none" w:sz="0" w:space="0" w:color="auto"/>
            <w:left w:val="none" w:sz="0" w:space="0" w:color="auto"/>
            <w:bottom w:val="none" w:sz="0" w:space="0" w:color="auto"/>
            <w:right w:val="none" w:sz="0" w:space="0" w:color="auto"/>
          </w:divBdr>
        </w:div>
        <w:div w:id="1632402945">
          <w:marLeft w:val="0"/>
          <w:marRight w:val="0"/>
          <w:marTop w:val="0"/>
          <w:marBottom w:val="0"/>
          <w:divBdr>
            <w:top w:val="none" w:sz="0" w:space="0" w:color="auto"/>
            <w:left w:val="none" w:sz="0" w:space="0" w:color="auto"/>
            <w:bottom w:val="none" w:sz="0" w:space="0" w:color="auto"/>
            <w:right w:val="none" w:sz="0" w:space="0" w:color="auto"/>
          </w:divBdr>
        </w:div>
        <w:div w:id="725565658">
          <w:marLeft w:val="0"/>
          <w:marRight w:val="0"/>
          <w:marTop w:val="0"/>
          <w:marBottom w:val="0"/>
          <w:divBdr>
            <w:top w:val="none" w:sz="0" w:space="0" w:color="auto"/>
            <w:left w:val="none" w:sz="0" w:space="0" w:color="auto"/>
            <w:bottom w:val="none" w:sz="0" w:space="0" w:color="auto"/>
            <w:right w:val="none" w:sz="0" w:space="0" w:color="auto"/>
          </w:divBdr>
        </w:div>
        <w:div w:id="151289710">
          <w:marLeft w:val="0"/>
          <w:marRight w:val="0"/>
          <w:marTop w:val="0"/>
          <w:marBottom w:val="0"/>
          <w:divBdr>
            <w:top w:val="none" w:sz="0" w:space="0" w:color="auto"/>
            <w:left w:val="none" w:sz="0" w:space="0" w:color="auto"/>
            <w:bottom w:val="none" w:sz="0" w:space="0" w:color="auto"/>
            <w:right w:val="none" w:sz="0" w:space="0" w:color="auto"/>
          </w:divBdr>
        </w:div>
        <w:div w:id="1449814914">
          <w:marLeft w:val="0"/>
          <w:marRight w:val="0"/>
          <w:marTop w:val="0"/>
          <w:marBottom w:val="0"/>
          <w:divBdr>
            <w:top w:val="none" w:sz="0" w:space="0" w:color="auto"/>
            <w:left w:val="none" w:sz="0" w:space="0" w:color="auto"/>
            <w:bottom w:val="none" w:sz="0" w:space="0" w:color="auto"/>
            <w:right w:val="none" w:sz="0" w:space="0" w:color="auto"/>
          </w:divBdr>
        </w:div>
        <w:div w:id="218177271">
          <w:marLeft w:val="0"/>
          <w:marRight w:val="0"/>
          <w:marTop w:val="0"/>
          <w:marBottom w:val="0"/>
          <w:divBdr>
            <w:top w:val="none" w:sz="0" w:space="0" w:color="auto"/>
            <w:left w:val="none" w:sz="0" w:space="0" w:color="auto"/>
            <w:bottom w:val="none" w:sz="0" w:space="0" w:color="auto"/>
            <w:right w:val="none" w:sz="0" w:space="0" w:color="auto"/>
          </w:divBdr>
        </w:div>
        <w:div w:id="14886213">
          <w:marLeft w:val="0"/>
          <w:marRight w:val="0"/>
          <w:marTop w:val="0"/>
          <w:marBottom w:val="0"/>
          <w:divBdr>
            <w:top w:val="none" w:sz="0" w:space="0" w:color="auto"/>
            <w:left w:val="none" w:sz="0" w:space="0" w:color="auto"/>
            <w:bottom w:val="none" w:sz="0" w:space="0" w:color="auto"/>
            <w:right w:val="none" w:sz="0" w:space="0" w:color="auto"/>
          </w:divBdr>
        </w:div>
        <w:div w:id="1210067199">
          <w:marLeft w:val="0"/>
          <w:marRight w:val="0"/>
          <w:marTop w:val="0"/>
          <w:marBottom w:val="0"/>
          <w:divBdr>
            <w:top w:val="none" w:sz="0" w:space="0" w:color="auto"/>
            <w:left w:val="none" w:sz="0" w:space="0" w:color="auto"/>
            <w:bottom w:val="none" w:sz="0" w:space="0" w:color="auto"/>
            <w:right w:val="none" w:sz="0" w:space="0" w:color="auto"/>
          </w:divBdr>
        </w:div>
        <w:div w:id="1489399142">
          <w:marLeft w:val="0"/>
          <w:marRight w:val="0"/>
          <w:marTop w:val="0"/>
          <w:marBottom w:val="0"/>
          <w:divBdr>
            <w:top w:val="none" w:sz="0" w:space="0" w:color="auto"/>
            <w:left w:val="none" w:sz="0" w:space="0" w:color="auto"/>
            <w:bottom w:val="none" w:sz="0" w:space="0" w:color="auto"/>
            <w:right w:val="none" w:sz="0" w:space="0" w:color="auto"/>
          </w:divBdr>
        </w:div>
        <w:div w:id="293994717">
          <w:marLeft w:val="0"/>
          <w:marRight w:val="0"/>
          <w:marTop w:val="0"/>
          <w:marBottom w:val="0"/>
          <w:divBdr>
            <w:top w:val="none" w:sz="0" w:space="0" w:color="auto"/>
            <w:left w:val="none" w:sz="0" w:space="0" w:color="auto"/>
            <w:bottom w:val="none" w:sz="0" w:space="0" w:color="auto"/>
            <w:right w:val="none" w:sz="0" w:space="0" w:color="auto"/>
          </w:divBdr>
        </w:div>
        <w:div w:id="372926040">
          <w:marLeft w:val="0"/>
          <w:marRight w:val="0"/>
          <w:marTop w:val="0"/>
          <w:marBottom w:val="0"/>
          <w:divBdr>
            <w:top w:val="none" w:sz="0" w:space="0" w:color="auto"/>
            <w:left w:val="none" w:sz="0" w:space="0" w:color="auto"/>
            <w:bottom w:val="none" w:sz="0" w:space="0" w:color="auto"/>
            <w:right w:val="none" w:sz="0" w:space="0" w:color="auto"/>
          </w:divBdr>
        </w:div>
        <w:div w:id="1631134933">
          <w:marLeft w:val="0"/>
          <w:marRight w:val="0"/>
          <w:marTop w:val="0"/>
          <w:marBottom w:val="0"/>
          <w:divBdr>
            <w:top w:val="none" w:sz="0" w:space="0" w:color="auto"/>
            <w:left w:val="none" w:sz="0" w:space="0" w:color="auto"/>
            <w:bottom w:val="none" w:sz="0" w:space="0" w:color="auto"/>
            <w:right w:val="none" w:sz="0" w:space="0" w:color="auto"/>
          </w:divBdr>
        </w:div>
        <w:div w:id="274337116">
          <w:marLeft w:val="0"/>
          <w:marRight w:val="0"/>
          <w:marTop w:val="0"/>
          <w:marBottom w:val="0"/>
          <w:divBdr>
            <w:top w:val="none" w:sz="0" w:space="0" w:color="auto"/>
            <w:left w:val="none" w:sz="0" w:space="0" w:color="auto"/>
            <w:bottom w:val="none" w:sz="0" w:space="0" w:color="auto"/>
            <w:right w:val="none" w:sz="0" w:space="0" w:color="auto"/>
          </w:divBdr>
        </w:div>
        <w:div w:id="4477736">
          <w:marLeft w:val="0"/>
          <w:marRight w:val="0"/>
          <w:marTop w:val="0"/>
          <w:marBottom w:val="0"/>
          <w:divBdr>
            <w:top w:val="none" w:sz="0" w:space="0" w:color="auto"/>
            <w:left w:val="none" w:sz="0" w:space="0" w:color="auto"/>
            <w:bottom w:val="none" w:sz="0" w:space="0" w:color="auto"/>
            <w:right w:val="none" w:sz="0" w:space="0" w:color="auto"/>
          </w:divBdr>
        </w:div>
        <w:div w:id="1435326486">
          <w:marLeft w:val="0"/>
          <w:marRight w:val="0"/>
          <w:marTop w:val="0"/>
          <w:marBottom w:val="0"/>
          <w:divBdr>
            <w:top w:val="none" w:sz="0" w:space="0" w:color="auto"/>
            <w:left w:val="none" w:sz="0" w:space="0" w:color="auto"/>
            <w:bottom w:val="none" w:sz="0" w:space="0" w:color="auto"/>
            <w:right w:val="none" w:sz="0" w:space="0" w:color="auto"/>
          </w:divBdr>
        </w:div>
        <w:div w:id="2000035868">
          <w:marLeft w:val="0"/>
          <w:marRight w:val="0"/>
          <w:marTop w:val="0"/>
          <w:marBottom w:val="0"/>
          <w:divBdr>
            <w:top w:val="none" w:sz="0" w:space="0" w:color="auto"/>
            <w:left w:val="none" w:sz="0" w:space="0" w:color="auto"/>
            <w:bottom w:val="none" w:sz="0" w:space="0" w:color="auto"/>
            <w:right w:val="none" w:sz="0" w:space="0" w:color="auto"/>
          </w:divBdr>
        </w:div>
        <w:div w:id="1903447579">
          <w:marLeft w:val="0"/>
          <w:marRight w:val="0"/>
          <w:marTop w:val="0"/>
          <w:marBottom w:val="0"/>
          <w:divBdr>
            <w:top w:val="none" w:sz="0" w:space="0" w:color="auto"/>
            <w:left w:val="none" w:sz="0" w:space="0" w:color="auto"/>
            <w:bottom w:val="none" w:sz="0" w:space="0" w:color="auto"/>
            <w:right w:val="none" w:sz="0" w:space="0" w:color="auto"/>
          </w:divBdr>
        </w:div>
        <w:div w:id="143204415">
          <w:marLeft w:val="0"/>
          <w:marRight w:val="0"/>
          <w:marTop w:val="0"/>
          <w:marBottom w:val="0"/>
          <w:divBdr>
            <w:top w:val="none" w:sz="0" w:space="0" w:color="auto"/>
            <w:left w:val="none" w:sz="0" w:space="0" w:color="auto"/>
            <w:bottom w:val="none" w:sz="0" w:space="0" w:color="auto"/>
            <w:right w:val="none" w:sz="0" w:space="0" w:color="auto"/>
          </w:divBdr>
        </w:div>
        <w:div w:id="832984978">
          <w:marLeft w:val="0"/>
          <w:marRight w:val="0"/>
          <w:marTop w:val="0"/>
          <w:marBottom w:val="0"/>
          <w:divBdr>
            <w:top w:val="none" w:sz="0" w:space="0" w:color="auto"/>
            <w:left w:val="none" w:sz="0" w:space="0" w:color="auto"/>
            <w:bottom w:val="none" w:sz="0" w:space="0" w:color="auto"/>
            <w:right w:val="none" w:sz="0" w:space="0" w:color="auto"/>
          </w:divBdr>
        </w:div>
        <w:div w:id="241447493">
          <w:marLeft w:val="0"/>
          <w:marRight w:val="0"/>
          <w:marTop w:val="0"/>
          <w:marBottom w:val="0"/>
          <w:divBdr>
            <w:top w:val="none" w:sz="0" w:space="0" w:color="auto"/>
            <w:left w:val="none" w:sz="0" w:space="0" w:color="auto"/>
            <w:bottom w:val="none" w:sz="0" w:space="0" w:color="auto"/>
            <w:right w:val="none" w:sz="0" w:space="0" w:color="auto"/>
          </w:divBdr>
        </w:div>
        <w:div w:id="590358742">
          <w:marLeft w:val="0"/>
          <w:marRight w:val="0"/>
          <w:marTop w:val="0"/>
          <w:marBottom w:val="0"/>
          <w:divBdr>
            <w:top w:val="none" w:sz="0" w:space="0" w:color="auto"/>
            <w:left w:val="none" w:sz="0" w:space="0" w:color="auto"/>
            <w:bottom w:val="none" w:sz="0" w:space="0" w:color="auto"/>
            <w:right w:val="none" w:sz="0" w:space="0" w:color="auto"/>
          </w:divBdr>
        </w:div>
        <w:div w:id="648285014">
          <w:marLeft w:val="0"/>
          <w:marRight w:val="0"/>
          <w:marTop w:val="0"/>
          <w:marBottom w:val="0"/>
          <w:divBdr>
            <w:top w:val="none" w:sz="0" w:space="0" w:color="auto"/>
            <w:left w:val="none" w:sz="0" w:space="0" w:color="auto"/>
            <w:bottom w:val="none" w:sz="0" w:space="0" w:color="auto"/>
            <w:right w:val="none" w:sz="0" w:space="0" w:color="auto"/>
          </w:divBdr>
        </w:div>
        <w:div w:id="1929658782">
          <w:marLeft w:val="0"/>
          <w:marRight w:val="0"/>
          <w:marTop w:val="0"/>
          <w:marBottom w:val="0"/>
          <w:divBdr>
            <w:top w:val="none" w:sz="0" w:space="0" w:color="auto"/>
            <w:left w:val="none" w:sz="0" w:space="0" w:color="auto"/>
            <w:bottom w:val="none" w:sz="0" w:space="0" w:color="auto"/>
            <w:right w:val="none" w:sz="0" w:space="0" w:color="auto"/>
          </w:divBdr>
        </w:div>
        <w:div w:id="1574656422">
          <w:marLeft w:val="0"/>
          <w:marRight w:val="0"/>
          <w:marTop w:val="0"/>
          <w:marBottom w:val="0"/>
          <w:divBdr>
            <w:top w:val="none" w:sz="0" w:space="0" w:color="auto"/>
            <w:left w:val="none" w:sz="0" w:space="0" w:color="auto"/>
            <w:bottom w:val="none" w:sz="0" w:space="0" w:color="auto"/>
            <w:right w:val="none" w:sz="0" w:space="0" w:color="auto"/>
          </w:divBdr>
        </w:div>
        <w:div w:id="1558055601">
          <w:marLeft w:val="0"/>
          <w:marRight w:val="0"/>
          <w:marTop w:val="0"/>
          <w:marBottom w:val="0"/>
          <w:divBdr>
            <w:top w:val="none" w:sz="0" w:space="0" w:color="auto"/>
            <w:left w:val="none" w:sz="0" w:space="0" w:color="auto"/>
            <w:bottom w:val="none" w:sz="0" w:space="0" w:color="auto"/>
            <w:right w:val="none" w:sz="0" w:space="0" w:color="auto"/>
          </w:divBdr>
        </w:div>
        <w:div w:id="593131044">
          <w:marLeft w:val="0"/>
          <w:marRight w:val="0"/>
          <w:marTop w:val="0"/>
          <w:marBottom w:val="0"/>
          <w:divBdr>
            <w:top w:val="none" w:sz="0" w:space="0" w:color="auto"/>
            <w:left w:val="none" w:sz="0" w:space="0" w:color="auto"/>
            <w:bottom w:val="none" w:sz="0" w:space="0" w:color="auto"/>
            <w:right w:val="none" w:sz="0" w:space="0" w:color="auto"/>
          </w:divBdr>
        </w:div>
        <w:div w:id="2025790069">
          <w:marLeft w:val="0"/>
          <w:marRight w:val="0"/>
          <w:marTop w:val="0"/>
          <w:marBottom w:val="0"/>
          <w:divBdr>
            <w:top w:val="none" w:sz="0" w:space="0" w:color="auto"/>
            <w:left w:val="none" w:sz="0" w:space="0" w:color="auto"/>
            <w:bottom w:val="none" w:sz="0" w:space="0" w:color="auto"/>
            <w:right w:val="none" w:sz="0" w:space="0" w:color="auto"/>
          </w:divBdr>
        </w:div>
        <w:div w:id="162670688">
          <w:marLeft w:val="0"/>
          <w:marRight w:val="0"/>
          <w:marTop w:val="0"/>
          <w:marBottom w:val="0"/>
          <w:divBdr>
            <w:top w:val="none" w:sz="0" w:space="0" w:color="auto"/>
            <w:left w:val="none" w:sz="0" w:space="0" w:color="auto"/>
            <w:bottom w:val="none" w:sz="0" w:space="0" w:color="auto"/>
            <w:right w:val="none" w:sz="0" w:space="0" w:color="auto"/>
          </w:divBdr>
        </w:div>
        <w:div w:id="2079665583">
          <w:marLeft w:val="0"/>
          <w:marRight w:val="0"/>
          <w:marTop w:val="0"/>
          <w:marBottom w:val="0"/>
          <w:divBdr>
            <w:top w:val="none" w:sz="0" w:space="0" w:color="auto"/>
            <w:left w:val="none" w:sz="0" w:space="0" w:color="auto"/>
            <w:bottom w:val="none" w:sz="0" w:space="0" w:color="auto"/>
            <w:right w:val="none" w:sz="0" w:space="0" w:color="auto"/>
          </w:divBdr>
        </w:div>
        <w:div w:id="987441816">
          <w:marLeft w:val="0"/>
          <w:marRight w:val="0"/>
          <w:marTop w:val="0"/>
          <w:marBottom w:val="0"/>
          <w:divBdr>
            <w:top w:val="none" w:sz="0" w:space="0" w:color="auto"/>
            <w:left w:val="none" w:sz="0" w:space="0" w:color="auto"/>
            <w:bottom w:val="none" w:sz="0" w:space="0" w:color="auto"/>
            <w:right w:val="none" w:sz="0" w:space="0" w:color="auto"/>
          </w:divBdr>
        </w:div>
        <w:div w:id="729380635">
          <w:marLeft w:val="0"/>
          <w:marRight w:val="0"/>
          <w:marTop w:val="0"/>
          <w:marBottom w:val="0"/>
          <w:divBdr>
            <w:top w:val="none" w:sz="0" w:space="0" w:color="auto"/>
            <w:left w:val="none" w:sz="0" w:space="0" w:color="auto"/>
            <w:bottom w:val="none" w:sz="0" w:space="0" w:color="auto"/>
            <w:right w:val="none" w:sz="0" w:space="0" w:color="auto"/>
          </w:divBdr>
        </w:div>
        <w:div w:id="78871700">
          <w:marLeft w:val="0"/>
          <w:marRight w:val="0"/>
          <w:marTop w:val="0"/>
          <w:marBottom w:val="0"/>
          <w:divBdr>
            <w:top w:val="none" w:sz="0" w:space="0" w:color="auto"/>
            <w:left w:val="none" w:sz="0" w:space="0" w:color="auto"/>
            <w:bottom w:val="none" w:sz="0" w:space="0" w:color="auto"/>
            <w:right w:val="none" w:sz="0" w:space="0" w:color="auto"/>
          </w:divBdr>
        </w:div>
        <w:div w:id="1595823713">
          <w:marLeft w:val="0"/>
          <w:marRight w:val="0"/>
          <w:marTop w:val="0"/>
          <w:marBottom w:val="0"/>
          <w:divBdr>
            <w:top w:val="none" w:sz="0" w:space="0" w:color="auto"/>
            <w:left w:val="none" w:sz="0" w:space="0" w:color="auto"/>
            <w:bottom w:val="none" w:sz="0" w:space="0" w:color="auto"/>
            <w:right w:val="none" w:sz="0" w:space="0" w:color="auto"/>
          </w:divBdr>
        </w:div>
        <w:div w:id="1459109422">
          <w:marLeft w:val="0"/>
          <w:marRight w:val="0"/>
          <w:marTop w:val="0"/>
          <w:marBottom w:val="0"/>
          <w:divBdr>
            <w:top w:val="none" w:sz="0" w:space="0" w:color="auto"/>
            <w:left w:val="none" w:sz="0" w:space="0" w:color="auto"/>
            <w:bottom w:val="none" w:sz="0" w:space="0" w:color="auto"/>
            <w:right w:val="none" w:sz="0" w:space="0" w:color="auto"/>
          </w:divBdr>
        </w:div>
        <w:div w:id="1932811301">
          <w:marLeft w:val="0"/>
          <w:marRight w:val="0"/>
          <w:marTop w:val="0"/>
          <w:marBottom w:val="0"/>
          <w:divBdr>
            <w:top w:val="none" w:sz="0" w:space="0" w:color="auto"/>
            <w:left w:val="none" w:sz="0" w:space="0" w:color="auto"/>
            <w:bottom w:val="none" w:sz="0" w:space="0" w:color="auto"/>
            <w:right w:val="none" w:sz="0" w:space="0" w:color="auto"/>
          </w:divBdr>
        </w:div>
        <w:div w:id="353926595">
          <w:marLeft w:val="0"/>
          <w:marRight w:val="0"/>
          <w:marTop w:val="0"/>
          <w:marBottom w:val="0"/>
          <w:divBdr>
            <w:top w:val="none" w:sz="0" w:space="0" w:color="auto"/>
            <w:left w:val="none" w:sz="0" w:space="0" w:color="auto"/>
            <w:bottom w:val="none" w:sz="0" w:space="0" w:color="auto"/>
            <w:right w:val="none" w:sz="0" w:space="0" w:color="auto"/>
          </w:divBdr>
        </w:div>
        <w:div w:id="1186096081">
          <w:marLeft w:val="0"/>
          <w:marRight w:val="0"/>
          <w:marTop w:val="0"/>
          <w:marBottom w:val="0"/>
          <w:divBdr>
            <w:top w:val="none" w:sz="0" w:space="0" w:color="auto"/>
            <w:left w:val="none" w:sz="0" w:space="0" w:color="auto"/>
            <w:bottom w:val="none" w:sz="0" w:space="0" w:color="auto"/>
            <w:right w:val="none" w:sz="0" w:space="0" w:color="auto"/>
          </w:divBdr>
        </w:div>
        <w:div w:id="1703481610">
          <w:marLeft w:val="0"/>
          <w:marRight w:val="0"/>
          <w:marTop w:val="0"/>
          <w:marBottom w:val="0"/>
          <w:divBdr>
            <w:top w:val="none" w:sz="0" w:space="0" w:color="auto"/>
            <w:left w:val="none" w:sz="0" w:space="0" w:color="auto"/>
            <w:bottom w:val="none" w:sz="0" w:space="0" w:color="auto"/>
            <w:right w:val="none" w:sz="0" w:space="0" w:color="auto"/>
          </w:divBdr>
        </w:div>
        <w:div w:id="1242175451">
          <w:marLeft w:val="0"/>
          <w:marRight w:val="0"/>
          <w:marTop w:val="0"/>
          <w:marBottom w:val="0"/>
          <w:divBdr>
            <w:top w:val="none" w:sz="0" w:space="0" w:color="auto"/>
            <w:left w:val="none" w:sz="0" w:space="0" w:color="auto"/>
            <w:bottom w:val="none" w:sz="0" w:space="0" w:color="auto"/>
            <w:right w:val="none" w:sz="0" w:space="0" w:color="auto"/>
          </w:divBdr>
        </w:div>
        <w:div w:id="712461117">
          <w:marLeft w:val="0"/>
          <w:marRight w:val="0"/>
          <w:marTop w:val="0"/>
          <w:marBottom w:val="0"/>
          <w:divBdr>
            <w:top w:val="none" w:sz="0" w:space="0" w:color="auto"/>
            <w:left w:val="none" w:sz="0" w:space="0" w:color="auto"/>
            <w:bottom w:val="none" w:sz="0" w:space="0" w:color="auto"/>
            <w:right w:val="none" w:sz="0" w:space="0" w:color="auto"/>
          </w:divBdr>
        </w:div>
        <w:div w:id="302082961">
          <w:marLeft w:val="0"/>
          <w:marRight w:val="0"/>
          <w:marTop w:val="0"/>
          <w:marBottom w:val="0"/>
          <w:divBdr>
            <w:top w:val="none" w:sz="0" w:space="0" w:color="auto"/>
            <w:left w:val="none" w:sz="0" w:space="0" w:color="auto"/>
            <w:bottom w:val="none" w:sz="0" w:space="0" w:color="auto"/>
            <w:right w:val="none" w:sz="0" w:space="0" w:color="auto"/>
          </w:divBdr>
        </w:div>
        <w:div w:id="1317684953">
          <w:marLeft w:val="0"/>
          <w:marRight w:val="0"/>
          <w:marTop w:val="0"/>
          <w:marBottom w:val="0"/>
          <w:divBdr>
            <w:top w:val="none" w:sz="0" w:space="0" w:color="auto"/>
            <w:left w:val="none" w:sz="0" w:space="0" w:color="auto"/>
            <w:bottom w:val="none" w:sz="0" w:space="0" w:color="auto"/>
            <w:right w:val="none" w:sz="0" w:space="0" w:color="auto"/>
          </w:divBdr>
        </w:div>
      </w:divsChild>
    </w:div>
    <w:div w:id="462306083">
      <w:bodyDiv w:val="1"/>
      <w:marLeft w:val="0"/>
      <w:marRight w:val="0"/>
      <w:marTop w:val="0"/>
      <w:marBottom w:val="0"/>
      <w:divBdr>
        <w:top w:val="none" w:sz="0" w:space="0" w:color="auto"/>
        <w:left w:val="none" w:sz="0" w:space="0" w:color="auto"/>
        <w:bottom w:val="none" w:sz="0" w:space="0" w:color="auto"/>
        <w:right w:val="none" w:sz="0" w:space="0" w:color="auto"/>
      </w:divBdr>
    </w:div>
    <w:div w:id="645015285">
      <w:bodyDiv w:val="1"/>
      <w:marLeft w:val="0"/>
      <w:marRight w:val="0"/>
      <w:marTop w:val="0"/>
      <w:marBottom w:val="0"/>
      <w:divBdr>
        <w:top w:val="none" w:sz="0" w:space="0" w:color="auto"/>
        <w:left w:val="none" w:sz="0" w:space="0" w:color="auto"/>
        <w:bottom w:val="none" w:sz="0" w:space="0" w:color="auto"/>
        <w:right w:val="none" w:sz="0" w:space="0" w:color="auto"/>
      </w:divBdr>
      <w:divsChild>
        <w:div w:id="634991681">
          <w:marLeft w:val="0"/>
          <w:marRight w:val="0"/>
          <w:marTop w:val="0"/>
          <w:marBottom w:val="0"/>
          <w:divBdr>
            <w:top w:val="none" w:sz="0" w:space="0" w:color="auto"/>
            <w:left w:val="none" w:sz="0" w:space="0" w:color="auto"/>
            <w:bottom w:val="none" w:sz="0" w:space="0" w:color="auto"/>
            <w:right w:val="none" w:sz="0" w:space="0" w:color="auto"/>
          </w:divBdr>
        </w:div>
        <w:div w:id="718895843">
          <w:marLeft w:val="0"/>
          <w:marRight w:val="0"/>
          <w:marTop w:val="0"/>
          <w:marBottom w:val="0"/>
          <w:divBdr>
            <w:top w:val="none" w:sz="0" w:space="0" w:color="auto"/>
            <w:left w:val="none" w:sz="0" w:space="0" w:color="auto"/>
            <w:bottom w:val="none" w:sz="0" w:space="0" w:color="auto"/>
            <w:right w:val="none" w:sz="0" w:space="0" w:color="auto"/>
          </w:divBdr>
        </w:div>
        <w:div w:id="1906064883">
          <w:marLeft w:val="0"/>
          <w:marRight w:val="0"/>
          <w:marTop w:val="0"/>
          <w:marBottom w:val="0"/>
          <w:divBdr>
            <w:top w:val="none" w:sz="0" w:space="0" w:color="auto"/>
            <w:left w:val="none" w:sz="0" w:space="0" w:color="auto"/>
            <w:bottom w:val="none" w:sz="0" w:space="0" w:color="auto"/>
            <w:right w:val="none" w:sz="0" w:space="0" w:color="auto"/>
          </w:divBdr>
        </w:div>
      </w:divsChild>
    </w:div>
    <w:div w:id="847139877">
      <w:bodyDiv w:val="1"/>
      <w:marLeft w:val="0"/>
      <w:marRight w:val="0"/>
      <w:marTop w:val="0"/>
      <w:marBottom w:val="0"/>
      <w:divBdr>
        <w:top w:val="none" w:sz="0" w:space="0" w:color="auto"/>
        <w:left w:val="none" w:sz="0" w:space="0" w:color="auto"/>
        <w:bottom w:val="none" w:sz="0" w:space="0" w:color="auto"/>
        <w:right w:val="none" w:sz="0" w:space="0" w:color="auto"/>
      </w:divBdr>
      <w:divsChild>
        <w:div w:id="95684517">
          <w:marLeft w:val="547"/>
          <w:marRight w:val="0"/>
          <w:marTop w:val="0"/>
          <w:marBottom w:val="120"/>
          <w:divBdr>
            <w:top w:val="none" w:sz="0" w:space="0" w:color="auto"/>
            <w:left w:val="none" w:sz="0" w:space="0" w:color="auto"/>
            <w:bottom w:val="none" w:sz="0" w:space="0" w:color="auto"/>
            <w:right w:val="none" w:sz="0" w:space="0" w:color="auto"/>
          </w:divBdr>
        </w:div>
        <w:div w:id="1958638994">
          <w:marLeft w:val="821"/>
          <w:marRight w:val="0"/>
          <w:marTop w:val="0"/>
          <w:marBottom w:val="120"/>
          <w:divBdr>
            <w:top w:val="none" w:sz="0" w:space="0" w:color="auto"/>
            <w:left w:val="none" w:sz="0" w:space="0" w:color="auto"/>
            <w:bottom w:val="none" w:sz="0" w:space="0" w:color="auto"/>
            <w:right w:val="none" w:sz="0" w:space="0" w:color="auto"/>
          </w:divBdr>
        </w:div>
        <w:div w:id="347408408">
          <w:marLeft w:val="547"/>
          <w:marRight w:val="0"/>
          <w:marTop w:val="0"/>
          <w:marBottom w:val="120"/>
          <w:divBdr>
            <w:top w:val="none" w:sz="0" w:space="0" w:color="auto"/>
            <w:left w:val="none" w:sz="0" w:space="0" w:color="auto"/>
            <w:bottom w:val="none" w:sz="0" w:space="0" w:color="auto"/>
            <w:right w:val="none" w:sz="0" w:space="0" w:color="auto"/>
          </w:divBdr>
        </w:div>
        <w:div w:id="781607695">
          <w:marLeft w:val="821"/>
          <w:marRight w:val="0"/>
          <w:marTop w:val="0"/>
          <w:marBottom w:val="120"/>
          <w:divBdr>
            <w:top w:val="none" w:sz="0" w:space="0" w:color="auto"/>
            <w:left w:val="none" w:sz="0" w:space="0" w:color="auto"/>
            <w:bottom w:val="none" w:sz="0" w:space="0" w:color="auto"/>
            <w:right w:val="none" w:sz="0" w:space="0" w:color="auto"/>
          </w:divBdr>
        </w:div>
        <w:div w:id="674959498">
          <w:marLeft w:val="547"/>
          <w:marRight w:val="0"/>
          <w:marTop w:val="0"/>
          <w:marBottom w:val="120"/>
          <w:divBdr>
            <w:top w:val="none" w:sz="0" w:space="0" w:color="auto"/>
            <w:left w:val="none" w:sz="0" w:space="0" w:color="auto"/>
            <w:bottom w:val="none" w:sz="0" w:space="0" w:color="auto"/>
            <w:right w:val="none" w:sz="0" w:space="0" w:color="auto"/>
          </w:divBdr>
        </w:div>
        <w:div w:id="76246762">
          <w:marLeft w:val="547"/>
          <w:marRight w:val="0"/>
          <w:marTop w:val="0"/>
          <w:marBottom w:val="120"/>
          <w:divBdr>
            <w:top w:val="none" w:sz="0" w:space="0" w:color="auto"/>
            <w:left w:val="none" w:sz="0" w:space="0" w:color="auto"/>
            <w:bottom w:val="none" w:sz="0" w:space="0" w:color="auto"/>
            <w:right w:val="none" w:sz="0" w:space="0" w:color="auto"/>
          </w:divBdr>
        </w:div>
        <w:div w:id="1923181468">
          <w:marLeft w:val="821"/>
          <w:marRight w:val="0"/>
          <w:marTop w:val="0"/>
          <w:marBottom w:val="120"/>
          <w:divBdr>
            <w:top w:val="none" w:sz="0" w:space="0" w:color="auto"/>
            <w:left w:val="none" w:sz="0" w:space="0" w:color="auto"/>
            <w:bottom w:val="none" w:sz="0" w:space="0" w:color="auto"/>
            <w:right w:val="none" w:sz="0" w:space="0" w:color="auto"/>
          </w:divBdr>
        </w:div>
        <w:div w:id="929390481">
          <w:marLeft w:val="547"/>
          <w:marRight w:val="0"/>
          <w:marTop w:val="0"/>
          <w:marBottom w:val="120"/>
          <w:divBdr>
            <w:top w:val="none" w:sz="0" w:space="0" w:color="auto"/>
            <w:left w:val="none" w:sz="0" w:space="0" w:color="auto"/>
            <w:bottom w:val="none" w:sz="0" w:space="0" w:color="auto"/>
            <w:right w:val="none" w:sz="0" w:space="0" w:color="auto"/>
          </w:divBdr>
        </w:div>
        <w:div w:id="1125588303">
          <w:marLeft w:val="547"/>
          <w:marRight w:val="0"/>
          <w:marTop w:val="0"/>
          <w:marBottom w:val="120"/>
          <w:divBdr>
            <w:top w:val="none" w:sz="0" w:space="0" w:color="auto"/>
            <w:left w:val="none" w:sz="0" w:space="0" w:color="auto"/>
            <w:bottom w:val="none" w:sz="0" w:space="0" w:color="auto"/>
            <w:right w:val="none" w:sz="0" w:space="0" w:color="auto"/>
          </w:divBdr>
        </w:div>
        <w:div w:id="205722276">
          <w:marLeft w:val="547"/>
          <w:marRight w:val="0"/>
          <w:marTop w:val="0"/>
          <w:marBottom w:val="120"/>
          <w:divBdr>
            <w:top w:val="none" w:sz="0" w:space="0" w:color="auto"/>
            <w:left w:val="none" w:sz="0" w:space="0" w:color="auto"/>
            <w:bottom w:val="none" w:sz="0" w:space="0" w:color="auto"/>
            <w:right w:val="none" w:sz="0" w:space="0" w:color="auto"/>
          </w:divBdr>
        </w:div>
        <w:div w:id="113064378">
          <w:marLeft w:val="821"/>
          <w:marRight w:val="0"/>
          <w:marTop w:val="0"/>
          <w:marBottom w:val="120"/>
          <w:divBdr>
            <w:top w:val="none" w:sz="0" w:space="0" w:color="auto"/>
            <w:left w:val="none" w:sz="0" w:space="0" w:color="auto"/>
            <w:bottom w:val="none" w:sz="0" w:space="0" w:color="auto"/>
            <w:right w:val="none" w:sz="0" w:space="0" w:color="auto"/>
          </w:divBdr>
        </w:div>
        <w:div w:id="2026706736">
          <w:marLeft w:val="821"/>
          <w:marRight w:val="0"/>
          <w:marTop w:val="0"/>
          <w:marBottom w:val="120"/>
          <w:divBdr>
            <w:top w:val="none" w:sz="0" w:space="0" w:color="auto"/>
            <w:left w:val="none" w:sz="0" w:space="0" w:color="auto"/>
            <w:bottom w:val="none" w:sz="0" w:space="0" w:color="auto"/>
            <w:right w:val="none" w:sz="0" w:space="0" w:color="auto"/>
          </w:divBdr>
        </w:div>
        <w:div w:id="2123374298">
          <w:marLeft w:val="821"/>
          <w:marRight w:val="0"/>
          <w:marTop w:val="0"/>
          <w:marBottom w:val="120"/>
          <w:divBdr>
            <w:top w:val="none" w:sz="0" w:space="0" w:color="auto"/>
            <w:left w:val="none" w:sz="0" w:space="0" w:color="auto"/>
            <w:bottom w:val="none" w:sz="0" w:space="0" w:color="auto"/>
            <w:right w:val="none" w:sz="0" w:space="0" w:color="auto"/>
          </w:divBdr>
        </w:div>
        <w:div w:id="338580610">
          <w:marLeft w:val="821"/>
          <w:marRight w:val="0"/>
          <w:marTop w:val="0"/>
          <w:marBottom w:val="120"/>
          <w:divBdr>
            <w:top w:val="none" w:sz="0" w:space="0" w:color="auto"/>
            <w:left w:val="none" w:sz="0" w:space="0" w:color="auto"/>
            <w:bottom w:val="none" w:sz="0" w:space="0" w:color="auto"/>
            <w:right w:val="none" w:sz="0" w:space="0" w:color="auto"/>
          </w:divBdr>
        </w:div>
      </w:divsChild>
    </w:div>
    <w:div w:id="924921156">
      <w:bodyDiv w:val="1"/>
      <w:marLeft w:val="0"/>
      <w:marRight w:val="0"/>
      <w:marTop w:val="0"/>
      <w:marBottom w:val="0"/>
      <w:divBdr>
        <w:top w:val="none" w:sz="0" w:space="0" w:color="auto"/>
        <w:left w:val="none" w:sz="0" w:space="0" w:color="auto"/>
        <w:bottom w:val="none" w:sz="0" w:space="0" w:color="auto"/>
        <w:right w:val="none" w:sz="0" w:space="0" w:color="auto"/>
      </w:divBdr>
    </w:div>
    <w:div w:id="1262101740">
      <w:bodyDiv w:val="1"/>
      <w:marLeft w:val="0"/>
      <w:marRight w:val="0"/>
      <w:marTop w:val="0"/>
      <w:marBottom w:val="0"/>
      <w:divBdr>
        <w:top w:val="none" w:sz="0" w:space="0" w:color="auto"/>
        <w:left w:val="none" w:sz="0" w:space="0" w:color="auto"/>
        <w:bottom w:val="none" w:sz="0" w:space="0" w:color="auto"/>
        <w:right w:val="none" w:sz="0" w:space="0" w:color="auto"/>
      </w:divBdr>
    </w:div>
    <w:div w:id="185672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catalog.elixir-luxembourg.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f.io/mxnf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tabreachreport.lcsb.uni.l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ims-2-trials.eu/languag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catalog.elixir-luxembou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9C9745282664DB07703F7A804FD88" ma:contentTypeVersion="16" ma:contentTypeDescription="Create a new document." ma:contentTypeScope="" ma:versionID="a1e402ec66d928d20a126958a62594a8">
  <xsd:schema xmlns:xsd="http://www.w3.org/2001/XMLSchema" xmlns:xs="http://www.w3.org/2001/XMLSchema" xmlns:p="http://schemas.microsoft.com/office/2006/metadata/properties" xmlns:ns2="7b3085b8-719f-4faa-8822-d8bbc1222931" xmlns:ns3="18fd574c-704d-4d91-86d4-8a0baf63ea0e" targetNamespace="http://schemas.microsoft.com/office/2006/metadata/properties" ma:root="true" ma:fieldsID="a59b237cd834b3f4f5cdb72aaada0f4e" ns2:_="" ns3:_="">
    <xsd:import namespace="7b3085b8-719f-4faa-8822-d8bbc1222931"/>
    <xsd:import namespace="18fd574c-704d-4d91-86d4-8a0baf63ea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085b8-719f-4faa-8822-d8bbc122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50db3-1762-4bf1-805b-8e7c55ddee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d574c-704d-4d91-86d4-8a0baf63e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2f8800-bd43-47d1-83d1-f7253f1aeb86}" ma:internalName="TaxCatchAll" ma:showField="CatchAllData" ma:web="18fd574c-704d-4d91-86d4-8a0baf63ea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085b8-719f-4faa-8822-d8bbc1222931">
      <Terms xmlns="http://schemas.microsoft.com/office/infopath/2007/PartnerControls"/>
    </lcf76f155ced4ddcb4097134ff3c332f>
    <TaxCatchAll xmlns="18fd574c-704d-4d91-86d4-8a0baf63ea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20295-B1D7-4E51-9776-016220BFC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085b8-719f-4faa-8822-d8bbc1222931"/>
    <ds:schemaRef ds:uri="18fd574c-704d-4d91-86d4-8a0baf63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25DC1-682E-42F1-89FE-186D2C9FFCE6}">
  <ds:schemaRefs>
    <ds:schemaRef ds:uri="http://schemas.microsoft.com/office/2006/metadata/properties"/>
    <ds:schemaRef ds:uri="http://schemas.microsoft.com/office/infopath/2007/PartnerControls"/>
    <ds:schemaRef ds:uri="7b3085b8-719f-4faa-8822-d8bbc1222931"/>
    <ds:schemaRef ds:uri="18fd574c-704d-4d91-86d4-8a0baf63ea0e"/>
  </ds:schemaRefs>
</ds:datastoreItem>
</file>

<file path=customXml/itemProps3.xml><?xml version="1.0" encoding="utf-8"?>
<ds:datastoreItem xmlns:ds="http://schemas.openxmlformats.org/officeDocument/2006/customXml" ds:itemID="{7B3C3423-A8BA-46BD-BA48-90F03FF0B684}">
  <ds:schemaRefs>
    <ds:schemaRef ds:uri="http://schemas.openxmlformats.org/officeDocument/2006/bibliography"/>
  </ds:schemaRefs>
</ds:datastoreItem>
</file>

<file path=customXml/itemProps4.xml><?xml version="1.0" encoding="utf-8"?>
<ds:datastoreItem xmlns:ds="http://schemas.openxmlformats.org/officeDocument/2006/customXml" ds:itemID="{EE4C21F3-A21E-4439-A371-141737D6F2F4}">
  <ds:schemaRefs>
    <ds:schemaRef ds:uri="http://schemas.microsoft.com/sharepoint/v3/contenttype/forms"/>
  </ds:schemaRefs>
</ds:datastoreItem>
</file>

<file path=customXml/itemProps5.xml><?xml version="1.0" encoding="utf-8"?>
<ds:datastoreItem xmlns:ds="http://schemas.openxmlformats.org/officeDocument/2006/customXml" ds:itemID="{8F84C3A1-0827-4F59-A0BF-BFB45BAC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LCSB-Legal</dc:creator>
  <cp:keywords/>
  <dc:description/>
  <cp:lastModifiedBy>Vilem DED</cp:lastModifiedBy>
  <cp:revision>8</cp:revision>
  <cp:lastPrinted>2019-05-24T09:57:00Z</cp:lastPrinted>
  <dcterms:created xsi:type="dcterms:W3CDTF">2025-02-14T14:02:00Z</dcterms:created>
  <dcterms:modified xsi:type="dcterms:W3CDTF">2025-09-03T11:21:00Z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7d3d7082636a1c09bbcd6ab16de19bf75963c1c23119e09dde9be39eba6200a5</vt:lpwstr>
  </property>
  <property fmtid="{D5CDD505-2E9C-101B-9397-08002B2CF9AE}" pid="3" name="ContentTypeId">
    <vt:lpwstr>0x0101009EC9C9745282664DB07703F7A804FD88</vt:lpwstr>
  </property>
  <property fmtid="{D5CDD505-2E9C-101B-9397-08002B2CF9AE}" pid="4" name="MediaServiceImageTags">
    <vt:lpwstr/>
  </property>
</Properties>
</file>